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F" w:rsidRPr="00C46AD7" w:rsidRDefault="00F0187F" w:rsidP="00F0187F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C46AD7">
        <w:rPr>
          <w:bCs/>
          <w:color w:val="000000"/>
          <w:sz w:val="28"/>
          <w:szCs w:val="28"/>
        </w:rPr>
        <w:t xml:space="preserve">Положение </w:t>
      </w:r>
    </w:p>
    <w:p w:rsidR="00F0187F" w:rsidRPr="00C46AD7" w:rsidRDefault="00F0187F" w:rsidP="00F0187F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C46AD7">
        <w:rPr>
          <w:bCs/>
          <w:color w:val="000000"/>
          <w:sz w:val="28"/>
          <w:szCs w:val="28"/>
        </w:rPr>
        <w:t xml:space="preserve">о конкурсе научных и прикладных работ по антикоррупционному просвещению граждан и формированию нетерпимости к коррупционному поведению у государственных гражданских и муниципальных служащих         </w:t>
      </w:r>
      <w:proofErr w:type="gramStart"/>
      <w:r w:rsidRPr="00C46AD7">
        <w:rPr>
          <w:bCs/>
          <w:color w:val="000000"/>
          <w:sz w:val="28"/>
          <w:szCs w:val="28"/>
        </w:rPr>
        <w:t>в</w:t>
      </w:r>
      <w:proofErr w:type="gramEnd"/>
      <w:r w:rsidRPr="00C46AD7">
        <w:rPr>
          <w:bCs/>
          <w:color w:val="000000"/>
          <w:sz w:val="28"/>
          <w:szCs w:val="28"/>
        </w:rPr>
        <w:t xml:space="preserve"> </w:t>
      </w:r>
      <w:proofErr w:type="gramStart"/>
      <w:r w:rsidRPr="00C46AD7">
        <w:rPr>
          <w:bCs/>
          <w:color w:val="000000"/>
          <w:sz w:val="28"/>
          <w:szCs w:val="28"/>
        </w:rPr>
        <w:t>Ханты-Мансийском</w:t>
      </w:r>
      <w:proofErr w:type="gramEnd"/>
      <w:r w:rsidRPr="00C46AD7">
        <w:rPr>
          <w:bCs/>
          <w:color w:val="000000"/>
          <w:sz w:val="28"/>
          <w:szCs w:val="28"/>
        </w:rPr>
        <w:t xml:space="preserve"> автономном округе – Югре </w:t>
      </w:r>
    </w:p>
    <w:p w:rsidR="00F0187F" w:rsidRPr="00C46AD7" w:rsidRDefault="00F0187F" w:rsidP="00F0187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C46AD7">
        <w:rPr>
          <w:bCs/>
          <w:color w:val="000000"/>
          <w:sz w:val="28"/>
          <w:szCs w:val="28"/>
        </w:rPr>
        <w:t>(далее - Положение)</w:t>
      </w:r>
    </w:p>
    <w:p w:rsidR="00F0187F" w:rsidRPr="00C46AD7" w:rsidRDefault="00F0187F" w:rsidP="00F0187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187F" w:rsidRPr="00C46AD7" w:rsidRDefault="00F0187F" w:rsidP="00F0187F">
      <w:pPr>
        <w:widowControl w:val="0"/>
        <w:numPr>
          <w:ilvl w:val="0"/>
          <w:numId w:val="5"/>
        </w:numPr>
        <w:ind w:left="0" w:firstLine="0"/>
        <w:contextualSpacing/>
        <w:jc w:val="center"/>
        <w:rPr>
          <w:sz w:val="28"/>
          <w:szCs w:val="28"/>
        </w:rPr>
      </w:pPr>
      <w:r w:rsidRPr="00C46AD7">
        <w:rPr>
          <w:sz w:val="28"/>
          <w:szCs w:val="28"/>
        </w:rPr>
        <w:t>Общие положения</w:t>
      </w:r>
    </w:p>
    <w:p w:rsidR="00F0187F" w:rsidRPr="00C46AD7" w:rsidRDefault="00F0187F" w:rsidP="00F0187F">
      <w:pPr>
        <w:widowControl w:val="0"/>
        <w:numPr>
          <w:ilvl w:val="0"/>
          <w:numId w:val="1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>Настоящее Положение регламентирует процедуры, связанные  с проведением Конкурса научных и прикладных работ по антикоррупционному просвещению граждан и формированию нетерпимости к коррупционному поведению</w:t>
      </w:r>
      <w:r w:rsidRPr="00C46AD7">
        <w:rPr>
          <w:b/>
          <w:bCs/>
          <w:color w:val="000000"/>
          <w:sz w:val="28"/>
          <w:szCs w:val="28"/>
        </w:rPr>
        <w:t xml:space="preserve"> </w:t>
      </w:r>
      <w:r w:rsidRPr="00C46AD7">
        <w:rPr>
          <w:bCs/>
          <w:color w:val="000000"/>
          <w:sz w:val="28"/>
          <w:szCs w:val="28"/>
        </w:rPr>
        <w:t xml:space="preserve">у государственных                                                   и муниципальных служащих </w:t>
      </w:r>
      <w:proofErr w:type="gramStart"/>
      <w:r w:rsidRPr="00C46AD7">
        <w:rPr>
          <w:bCs/>
          <w:color w:val="000000"/>
          <w:sz w:val="28"/>
          <w:szCs w:val="28"/>
        </w:rPr>
        <w:t>в</w:t>
      </w:r>
      <w:proofErr w:type="gramEnd"/>
      <w:r w:rsidRPr="00C46AD7">
        <w:rPr>
          <w:bCs/>
          <w:color w:val="000000"/>
          <w:sz w:val="28"/>
          <w:szCs w:val="28"/>
        </w:rPr>
        <w:t xml:space="preserve"> </w:t>
      </w:r>
      <w:proofErr w:type="gramStart"/>
      <w:r w:rsidRPr="00C46AD7">
        <w:rPr>
          <w:bCs/>
          <w:color w:val="000000"/>
          <w:sz w:val="28"/>
          <w:szCs w:val="28"/>
        </w:rPr>
        <w:t>Ханты-Мансийском</w:t>
      </w:r>
      <w:proofErr w:type="gramEnd"/>
      <w:r w:rsidRPr="00C46AD7">
        <w:rPr>
          <w:bCs/>
          <w:color w:val="000000"/>
          <w:sz w:val="28"/>
          <w:szCs w:val="28"/>
        </w:rPr>
        <w:t xml:space="preserve"> автономном </w:t>
      </w:r>
      <w:r>
        <w:rPr>
          <w:bCs/>
          <w:color w:val="000000"/>
          <w:sz w:val="28"/>
          <w:szCs w:val="28"/>
        </w:rPr>
        <w:t xml:space="preserve">           </w:t>
      </w:r>
      <w:r w:rsidRPr="00C46AD7">
        <w:rPr>
          <w:bCs/>
          <w:color w:val="000000"/>
          <w:sz w:val="28"/>
          <w:szCs w:val="28"/>
        </w:rPr>
        <w:t>округе – Югре</w:t>
      </w:r>
      <w:r w:rsidRPr="00C46AD7">
        <w:rPr>
          <w:sz w:val="28"/>
          <w:szCs w:val="28"/>
        </w:rPr>
        <w:t xml:space="preserve"> (далее также </w:t>
      </w:r>
      <w:r w:rsidRPr="00C46AD7">
        <w:rPr>
          <w:color w:val="000000"/>
          <w:sz w:val="28"/>
          <w:szCs w:val="28"/>
        </w:rPr>
        <w:t xml:space="preserve">– </w:t>
      </w:r>
      <w:r w:rsidRPr="00C46AD7">
        <w:rPr>
          <w:sz w:val="28"/>
          <w:szCs w:val="28"/>
        </w:rPr>
        <w:t>Конкурс, автономный округ).</w:t>
      </w:r>
    </w:p>
    <w:p w:rsidR="00F0187F" w:rsidRPr="00C46AD7" w:rsidRDefault="00F0187F" w:rsidP="00F0187F">
      <w:pPr>
        <w:widowControl w:val="0"/>
        <w:numPr>
          <w:ilvl w:val="0"/>
          <w:numId w:val="1"/>
        </w:numPr>
        <w:tabs>
          <w:tab w:val="left" w:pos="851"/>
        </w:tabs>
        <w:ind w:left="20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Организатором Конкурса является Департамент государственной гражданской службы и кадровой политики автономного округа (далее – Департамент). </w:t>
      </w:r>
    </w:p>
    <w:p w:rsidR="00F0187F" w:rsidRPr="00C46AD7" w:rsidRDefault="00F0187F" w:rsidP="00F0187F">
      <w:pPr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         1.3. Информация о проведении Конкурса, правилах участия и итогах Конкурса является открытой и размещается в средствах массовой информации, на официальном сайте автономного округа «Противодействие коррупции» (</w:t>
      </w:r>
      <w:hyperlink r:id="rId6" w:history="1">
        <w:r w:rsidRPr="000224E8">
          <w:rPr>
            <w:sz w:val="28"/>
            <w:szCs w:val="28"/>
          </w:rPr>
          <w:t>http://corruption.admhmao.ru/)                             и</w:t>
        </w:r>
      </w:hyperlink>
      <w:r w:rsidRPr="00C46AD7">
        <w:rPr>
          <w:sz w:val="28"/>
          <w:szCs w:val="28"/>
        </w:rPr>
        <w:t xml:space="preserve"> официальном сайте Департамента (https://depgs.admhmao.ru/).</w:t>
      </w:r>
    </w:p>
    <w:p w:rsidR="00F0187F" w:rsidRPr="00C46AD7" w:rsidRDefault="00F0187F" w:rsidP="00F0187F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F0187F" w:rsidRPr="00C46AD7" w:rsidRDefault="00F0187F" w:rsidP="00F0187F">
      <w:pPr>
        <w:widowControl w:val="0"/>
        <w:tabs>
          <w:tab w:val="left" w:pos="851"/>
        </w:tabs>
        <w:ind w:left="20" w:firstLine="709"/>
        <w:jc w:val="both"/>
        <w:rPr>
          <w:sz w:val="28"/>
          <w:szCs w:val="28"/>
        </w:rPr>
      </w:pPr>
    </w:p>
    <w:p w:rsidR="00F0187F" w:rsidRPr="00C46AD7" w:rsidRDefault="00F0187F" w:rsidP="00F0187F">
      <w:pPr>
        <w:widowControl w:val="0"/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C46AD7">
        <w:rPr>
          <w:sz w:val="28"/>
          <w:szCs w:val="28"/>
        </w:rPr>
        <w:t>Цели и задачи Конкурса</w:t>
      </w:r>
    </w:p>
    <w:p w:rsidR="00F0187F" w:rsidRPr="00C46AD7" w:rsidRDefault="00F0187F" w:rsidP="00F0187F">
      <w:pPr>
        <w:widowControl w:val="0"/>
        <w:tabs>
          <w:tab w:val="left" w:pos="3686"/>
        </w:tabs>
        <w:contextualSpacing/>
        <w:rPr>
          <w:sz w:val="28"/>
          <w:szCs w:val="28"/>
        </w:rPr>
      </w:pPr>
    </w:p>
    <w:p w:rsidR="00F0187F" w:rsidRPr="00C46AD7" w:rsidRDefault="00F0187F" w:rsidP="00F0187F">
      <w:pPr>
        <w:widowControl w:val="0"/>
        <w:numPr>
          <w:ilvl w:val="1"/>
          <w:numId w:val="2"/>
        </w:num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Целью Конкурса является антикоррупционное просвещение граждан, формирование у лиц, замещающих государственные должности автономного округа, государственных гражданских служащих автономного округа, муниципальных служащих органов местного самоуправления муниципальных образований автономного округа               и граждан нетерпимости к коррупционному поведению. </w:t>
      </w:r>
    </w:p>
    <w:p w:rsidR="00F0187F" w:rsidRDefault="00F0187F" w:rsidP="00F0187F">
      <w:pPr>
        <w:widowControl w:val="0"/>
        <w:numPr>
          <w:ilvl w:val="1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Задачи конкурса:</w:t>
      </w:r>
    </w:p>
    <w:p w:rsidR="00F0187F" w:rsidRDefault="00F0187F" w:rsidP="00F0187F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уровня вовлеченности граждан в мероприятиях по правовому просвещению;</w:t>
      </w:r>
    </w:p>
    <w:p w:rsidR="00F0187F" w:rsidRDefault="00F0187F" w:rsidP="00F0187F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доступной информационной правовой базы по формированию антикоррупционных стандартов поведения для анализа и использования ее гражданами в интересах защиты своих прав;</w:t>
      </w:r>
    </w:p>
    <w:p w:rsidR="00F0187F" w:rsidRDefault="00F0187F" w:rsidP="00F0187F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формировании мер, направленных на укрепление доверия и создание положительного образа власти, обеспечивающей реализацию и защиту прав и свобод граждан.</w:t>
      </w:r>
    </w:p>
    <w:p w:rsidR="00F0187F" w:rsidRPr="007667FD" w:rsidRDefault="00F0187F" w:rsidP="00F0187F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C46AD7">
        <w:rPr>
          <w:sz w:val="28"/>
          <w:szCs w:val="28"/>
        </w:rPr>
        <w:tab/>
      </w:r>
    </w:p>
    <w:p w:rsidR="00F0187F" w:rsidRPr="00C46AD7" w:rsidRDefault="00F0187F" w:rsidP="00F0187F">
      <w:pPr>
        <w:widowControl w:val="0"/>
        <w:tabs>
          <w:tab w:val="left" w:pos="709"/>
          <w:tab w:val="left" w:pos="1038"/>
        </w:tabs>
        <w:jc w:val="both"/>
        <w:rPr>
          <w:sz w:val="28"/>
          <w:szCs w:val="28"/>
        </w:rPr>
      </w:pPr>
      <w:r w:rsidRPr="007667FD">
        <w:rPr>
          <w:i/>
          <w:sz w:val="28"/>
          <w:szCs w:val="28"/>
        </w:rPr>
        <w:tab/>
      </w:r>
    </w:p>
    <w:p w:rsidR="00F0187F" w:rsidRPr="00C46AD7" w:rsidRDefault="00F0187F" w:rsidP="00F0187F">
      <w:pPr>
        <w:widowControl w:val="0"/>
        <w:numPr>
          <w:ilvl w:val="0"/>
          <w:numId w:val="2"/>
        </w:numPr>
        <w:tabs>
          <w:tab w:val="left" w:pos="851"/>
          <w:tab w:val="left" w:pos="1038"/>
        </w:tabs>
        <w:contextualSpacing/>
        <w:jc w:val="center"/>
        <w:rPr>
          <w:sz w:val="28"/>
          <w:szCs w:val="28"/>
        </w:rPr>
      </w:pPr>
      <w:r w:rsidRPr="00C46AD7">
        <w:rPr>
          <w:sz w:val="28"/>
          <w:szCs w:val="28"/>
        </w:rPr>
        <w:t>Условия участия в Конкурсе</w:t>
      </w:r>
    </w:p>
    <w:p w:rsidR="00F0187F" w:rsidRPr="00C46AD7" w:rsidRDefault="00F0187F" w:rsidP="00F0187F">
      <w:pPr>
        <w:widowControl w:val="0"/>
        <w:tabs>
          <w:tab w:val="left" w:pos="851"/>
          <w:tab w:val="left" w:pos="1038"/>
        </w:tabs>
        <w:ind w:left="720" w:firstLine="709"/>
        <w:contextualSpacing/>
        <w:rPr>
          <w:sz w:val="28"/>
          <w:szCs w:val="28"/>
        </w:rPr>
      </w:pPr>
    </w:p>
    <w:p w:rsidR="00F0187F" w:rsidRPr="00C46AD7" w:rsidRDefault="00F0187F" w:rsidP="00F0187F">
      <w:pPr>
        <w:widowControl w:val="0"/>
        <w:numPr>
          <w:ilvl w:val="1"/>
          <w:numId w:val="2"/>
        </w:num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lastRenderedPageBreak/>
        <w:t>Участниками Конкурса могут выступать:</w:t>
      </w:r>
    </w:p>
    <w:p w:rsidR="00F0187F" w:rsidRPr="00C46AD7" w:rsidRDefault="00F0187F" w:rsidP="00F0187F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>- представители профессорско-преподавательского состава, аспиранты, студенты образовательных организаций высшего                        и профессионального образования, расположенных на территории автономного округа,</w:t>
      </w:r>
    </w:p>
    <w:p w:rsidR="00F0187F" w:rsidRPr="00C46AD7" w:rsidRDefault="00F0187F" w:rsidP="00F0187F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</w:r>
      <w:proofErr w:type="gramStart"/>
      <w:r w:rsidRPr="00C46AD7">
        <w:rPr>
          <w:sz w:val="28"/>
          <w:szCs w:val="28"/>
        </w:rPr>
        <w:t xml:space="preserve">- обучающиеся 10-11 классов общеобразовательных учреждений, расположенных на территории автономного округа, </w:t>
      </w:r>
      <w:proofErr w:type="gramEnd"/>
    </w:p>
    <w:p w:rsidR="00F0187F" w:rsidRPr="00C46AD7" w:rsidRDefault="00F0187F" w:rsidP="00F0187F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>- государственные гражданские служащие и муниципальные служащие автономного округа (далее – участники конкурса).</w:t>
      </w:r>
    </w:p>
    <w:p w:rsidR="00F0187F" w:rsidRPr="00C46AD7" w:rsidRDefault="00F0187F" w:rsidP="00F0187F">
      <w:pPr>
        <w:widowControl w:val="0"/>
        <w:numPr>
          <w:ilvl w:val="1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46AD7">
        <w:rPr>
          <w:sz w:val="28"/>
          <w:szCs w:val="28"/>
        </w:rPr>
        <w:t>Заявки на участие в Конкурсе (далее - Заявка) оформляются на бумажном носителе или в электронном виде по формам согласно Приложению 1 к настоящему Положению (для профессорско-преподавательского состава, аспирантов и студентов организаций высшего и профессионального образования), Приложению 2 к настоящему Положению (для государственных гражданских и муниципальных служащих автономного округа), Приложению 3 к настоящему Положению (для обучающихся 10-11 классов общеобразовательных</w:t>
      </w:r>
      <w:r w:rsidRPr="00C46AD7">
        <w:rPr>
          <w:b/>
          <w:sz w:val="28"/>
          <w:szCs w:val="28"/>
        </w:rPr>
        <w:t xml:space="preserve"> </w:t>
      </w:r>
      <w:r w:rsidRPr="00C46AD7">
        <w:rPr>
          <w:sz w:val="28"/>
          <w:szCs w:val="28"/>
        </w:rPr>
        <w:t>учреждений)</w:t>
      </w:r>
      <w:r w:rsidRPr="00C46AD7">
        <w:rPr>
          <w:b/>
          <w:sz w:val="28"/>
          <w:szCs w:val="28"/>
        </w:rPr>
        <w:t xml:space="preserve"> </w:t>
      </w:r>
      <w:r w:rsidRPr="00C46AD7">
        <w:rPr>
          <w:sz w:val="28"/>
          <w:szCs w:val="28"/>
        </w:rPr>
        <w:t>и направляются</w:t>
      </w:r>
      <w:proofErr w:type="gramEnd"/>
      <w:r w:rsidRPr="00C46AD7">
        <w:rPr>
          <w:sz w:val="28"/>
          <w:szCs w:val="28"/>
        </w:rPr>
        <w:t xml:space="preserve"> в Департамент в сроки, установленные графиком проведения Конкурса, по адресу: 628011, город Ханты-Мансийск, улица Комсомольская, дом 31, или на адрес электронной почты: </w:t>
      </w:r>
      <w:proofErr w:type="spellStart"/>
      <w:r w:rsidRPr="00C46AD7">
        <w:rPr>
          <w:sz w:val="28"/>
          <w:szCs w:val="28"/>
          <w:lang w:val="en-US"/>
        </w:rPr>
        <w:t>depgs</w:t>
      </w:r>
      <w:proofErr w:type="spellEnd"/>
      <w:r w:rsidRPr="00C46AD7">
        <w:rPr>
          <w:sz w:val="28"/>
          <w:szCs w:val="28"/>
        </w:rPr>
        <w:t>@</w:t>
      </w:r>
      <w:proofErr w:type="spellStart"/>
      <w:r w:rsidRPr="00C46AD7">
        <w:rPr>
          <w:sz w:val="28"/>
          <w:szCs w:val="28"/>
          <w:lang w:val="en-US"/>
        </w:rPr>
        <w:t>admhmao</w:t>
      </w:r>
      <w:proofErr w:type="spellEnd"/>
      <w:r w:rsidRPr="00C46AD7">
        <w:rPr>
          <w:sz w:val="28"/>
          <w:szCs w:val="28"/>
        </w:rPr>
        <w:t>.</w:t>
      </w:r>
      <w:proofErr w:type="spellStart"/>
      <w:r w:rsidRPr="00C46AD7">
        <w:rPr>
          <w:sz w:val="28"/>
          <w:szCs w:val="28"/>
          <w:lang w:val="en-US"/>
        </w:rPr>
        <w:t>ru</w:t>
      </w:r>
      <w:proofErr w:type="spellEnd"/>
      <w:r w:rsidRPr="00C46AD7">
        <w:rPr>
          <w:sz w:val="28"/>
          <w:szCs w:val="28"/>
        </w:rPr>
        <w:t>.</w:t>
      </w:r>
    </w:p>
    <w:p w:rsidR="00F0187F" w:rsidRPr="00C46AD7" w:rsidRDefault="00F0187F" w:rsidP="00F0187F">
      <w:pPr>
        <w:widowControl w:val="0"/>
        <w:tabs>
          <w:tab w:val="left" w:pos="851"/>
          <w:tab w:val="left" w:pos="4781"/>
        </w:tabs>
        <w:ind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3.3. Вместе с заявкой участник Конкурса представля</w:t>
      </w:r>
      <w:r>
        <w:rPr>
          <w:sz w:val="28"/>
          <w:szCs w:val="28"/>
        </w:rPr>
        <w:t>е</w:t>
      </w:r>
      <w:r w:rsidRPr="00C46AD7">
        <w:rPr>
          <w:sz w:val="28"/>
          <w:szCs w:val="28"/>
        </w:rPr>
        <w:t xml:space="preserve">т научную (прикладную) работу (далее – Конкурсная работа), согласие </w:t>
      </w:r>
      <w:r w:rsidRPr="00C46AD7">
        <w:rPr>
          <w:bCs/>
          <w:sz w:val="28"/>
          <w:szCs w:val="28"/>
        </w:rPr>
        <w:t xml:space="preserve">на обработку персональных данных участника Конкурса, оформленное </w:t>
      </w:r>
      <w:r w:rsidRPr="00C46AD7">
        <w:rPr>
          <w:sz w:val="28"/>
          <w:szCs w:val="28"/>
        </w:rPr>
        <w:t xml:space="preserve">по форме согласно Приложению 4 к настоящему Положению и согласие на публикацию статьи, оформленное по форме согласно Приложению 5          к настоящему Положению. </w:t>
      </w:r>
    </w:p>
    <w:p w:rsidR="00F0187F" w:rsidRPr="00C46AD7" w:rsidRDefault="00F0187F" w:rsidP="00F0187F">
      <w:pPr>
        <w:widowControl w:val="0"/>
        <w:tabs>
          <w:tab w:val="left" w:pos="851"/>
          <w:tab w:val="left" w:pos="4781"/>
        </w:tabs>
        <w:ind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3.4. Каждый Участник конкурса может принять участие в Конкурсе, подав только одну индивидуальную заявку. Коллективные заявки на конкурс не принимаются.</w:t>
      </w:r>
    </w:p>
    <w:p w:rsidR="00F0187F" w:rsidRPr="00C46AD7" w:rsidRDefault="00F0187F" w:rsidP="00F0187F">
      <w:pPr>
        <w:widowControl w:val="0"/>
        <w:tabs>
          <w:tab w:val="left" w:pos="851"/>
        </w:tabs>
        <w:ind w:right="23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3.5. К участию в Конкурсе не допускаются заявки, не соответствующие требованиям оформления, и заявки, направленные в Департамент по истечении срока, установленного для их направления. </w:t>
      </w:r>
    </w:p>
    <w:p w:rsidR="00F0187F" w:rsidRPr="00C46AD7" w:rsidRDefault="00F0187F" w:rsidP="00F0187F">
      <w:pPr>
        <w:widowControl w:val="0"/>
        <w:tabs>
          <w:tab w:val="left" w:pos="851"/>
        </w:tabs>
        <w:ind w:right="23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>3.6. Направляя документы, предусмотренные пунктами 3.2 и 3.3 Положения, участник Конкурса соглашается с условиями проведения Конкурса, предусмотренными Положением. Ответственность за достоверность и полноту представленной для участия в Конкурсе информации несет участник Конкурса.</w:t>
      </w:r>
    </w:p>
    <w:p w:rsidR="00F0187F" w:rsidRPr="00C46AD7" w:rsidRDefault="00F0187F" w:rsidP="00F0187F">
      <w:pPr>
        <w:widowControl w:val="0"/>
        <w:tabs>
          <w:tab w:val="left" w:pos="851"/>
        </w:tabs>
        <w:ind w:right="23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3.7. </w:t>
      </w:r>
      <w:r w:rsidRPr="00C51E0F">
        <w:rPr>
          <w:sz w:val="28"/>
          <w:szCs w:val="28"/>
        </w:rPr>
        <w:t>Конкурсные работы хранятся в отделе профилактики коррупционных и иных правонарушений Департамента</w:t>
      </w:r>
      <w:r>
        <w:rPr>
          <w:sz w:val="28"/>
          <w:szCs w:val="28"/>
        </w:rPr>
        <w:t xml:space="preserve"> в течение 5 лет.</w:t>
      </w:r>
    </w:p>
    <w:p w:rsidR="00F0187F" w:rsidRPr="00C46AD7" w:rsidRDefault="00F0187F" w:rsidP="00F0187F">
      <w:pPr>
        <w:widowControl w:val="0"/>
        <w:tabs>
          <w:tab w:val="left" w:pos="851"/>
        </w:tabs>
        <w:ind w:right="23" w:firstLine="709"/>
        <w:jc w:val="both"/>
        <w:rPr>
          <w:sz w:val="28"/>
          <w:szCs w:val="28"/>
        </w:rPr>
      </w:pPr>
    </w:p>
    <w:p w:rsidR="00F0187F" w:rsidRPr="00C46AD7" w:rsidRDefault="00F0187F" w:rsidP="00F0187F">
      <w:pPr>
        <w:widowControl w:val="0"/>
        <w:tabs>
          <w:tab w:val="left" w:pos="3514"/>
        </w:tabs>
        <w:ind w:left="720"/>
        <w:contextualSpacing/>
        <w:jc w:val="center"/>
        <w:rPr>
          <w:sz w:val="28"/>
          <w:szCs w:val="28"/>
        </w:rPr>
      </w:pPr>
      <w:r w:rsidRPr="00C46AD7">
        <w:rPr>
          <w:sz w:val="28"/>
          <w:szCs w:val="28"/>
        </w:rPr>
        <w:t>4. Требования к оформлению Конкурсной работы</w:t>
      </w:r>
    </w:p>
    <w:p w:rsidR="00F0187F" w:rsidRPr="00C46AD7" w:rsidRDefault="00F0187F" w:rsidP="00F0187F">
      <w:pPr>
        <w:widowControl w:val="0"/>
        <w:tabs>
          <w:tab w:val="left" w:pos="3514"/>
        </w:tabs>
        <w:ind w:firstLine="709"/>
        <w:jc w:val="center"/>
        <w:rPr>
          <w:sz w:val="28"/>
          <w:szCs w:val="28"/>
        </w:rPr>
      </w:pPr>
    </w:p>
    <w:p w:rsidR="00F0187F" w:rsidRPr="00C46AD7" w:rsidRDefault="00F0187F" w:rsidP="00F0187F">
      <w:pPr>
        <w:widowControl w:val="0"/>
        <w:numPr>
          <w:ilvl w:val="1"/>
          <w:numId w:val="3"/>
        </w:numPr>
        <w:tabs>
          <w:tab w:val="left" w:pos="709"/>
        </w:tabs>
        <w:ind w:left="0" w:right="20"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Конкурсная работа должна представлять собой </w:t>
      </w:r>
      <w:r>
        <w:rPr>
          <w:sz w:val="28"/>
          <w:szCs w:val="28"/>
        </w:rPr>
        <w:t xml:space="preserve">прикладное </w:t>
      </w:r>
      <w:r w:rsidRPr="00C46AD7">
        <w:rPr>
          <w:sz w:val="28"/>
          <w:szCs w:val="28"/>
        </w:rPr>
        <w:t>научное исследование или творческую разработку и соответствовать критериям, указанным в пункте 6.2 Положения.</w:t>
      </w:r>
    </w:p>
    <w:p w:rsidR="00F0187F" w:rsidRPr="00C46AD7" w:rsidRDefault="00F0187F" w:rsidP="00F0187F">
      <w:pPr>
        <w:widowControl w:val="0"/>
        <w:numPr>
          <w:ilvl w:val="1"/>
          <w:numId w:val="3"/>
        </w:numPr>
        <w:tabs>
          <w:tab w:val="left" w:pos="709"/>
        </w:tabs>
        <w:ind w:left="0" w:right="20"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lastRenderedPageBreak/>
        <w:t xml:space="preserve">Конкурсная работа (включая титульный лист, оглавление, список литературы и приложения) оформляются в редакторе </w:t>
      </w:r>
      <w:r w:rsidRPr="00C46AD7">
        <w:rPr>
          <w:sz w:val="28"/>
          <w:szCs w:val="28"/>
          <w:lang w:val="en-US"/>
        </w:rPr>
        <w:t>Microsoft</w:t>
      </w:r>
      <w:r w:rsidRPr="00C46AD7">
        <w:rPr>
          <w:sz w:val="28"/>
          <w:szCs w:val="28"/>
        </w:rPr>
        <w:t xml:space="preserve"> </w:t>
      </w:r>
      <w:r w:rsidRPr="00C46AD7">
        <w:rPr>
          <w:sz w:val="28"/>
          <w:szCs w:val="28"/>
          <w:lang w:val="en-US"/>
        </w:rPr>
        <w:t>Word</w:t>
      </w:r>
      <w:r w:rsidRPr="00C46AD7">
        <w:rPr>
          <w:sz w:val="28"/>
          <w:szCs w:val="28"/>
        </w:rPr>
        <w:t>, в объеме до 20 страниц текста. Формат страницы: А</w:t>
      </w:r>
      <w:proofErr w:type="gramStart"/>
      <w:r w:rsidRPr="00C46AD7">
        <w:rPr>
          <w:sz w:val="28"/>
          <w:szCs w:val="28"/>
        </w:rPr>
        <w:t>4</w:t>
      </w:r>
      <w:proofErr w:type="gramEnd"/>
      <w:r w:rsidRPr="00C46AD7">
        <w:rPr>
          <w:sz w:val="28"/>
          <w:szCs w:val="28"/>
        </w:rPr>
        <w:t xml:space="preserve">. </w:t>
      </w:r>
      <w:proofErr w:type="gramStart"/>
      <w:r w:rsidRPr="00C46AD7">
        <w:rPr>
          <w:sz w:val="28"/>
          <w:szCs w:val="28"/>
        </w:rPr>
        <w:t xml:space="preserve">Поля: верхнее и нижнее </w:t>
      </w:r>
      <w:r w:rsidRPr="00C46AD7">
        <w:rPr>
          <w:color w:val="000000"/>
          <w:sz w:val="28"/>
          <w:szCs w:val="28"/>
        </w:rPr>
        <w:t xml:space="preserve">- </w:t>
      </w:r>
      <w:r w:rsidRPr="00C46AD7">
        <w:rPr>
          <w:sz w:val="28"/>
          <w:szCs w:val="28"/>
        </w:rPr>
        <w:t xml:space="preserve">по 2 см, левое </w:t>
      </w:r>
      <w:r w:rsidRPr="00C46AD7">
        <w:rPr>
          <w:color w:val="000000"/>
          <w:sz w:val="28"/>
          <w:szCs w:val="28"/>
        </w:rPr>
        <w:t xml:space="preserve">- </w:t>
      </w:r>
      <w:r w:rsidRPr="00C46AD7">
        <w:rPr>
          <w:sz w:val="28"/>
          <w:szCs w:val="28"/>
        </w:rPr>
        <w:t xml:space="preserve">2,75 см, правое </w:t>
      </w:r>
      <w:r w:rsidRPr="00C46AD7">
        <w:rPr>
          <w:color w:val="000000"/>
          <w:sz w:val="28"/>
          <w:szCs w:val="28"/>
        </w:rPr>
        <w:t xml:space="preserve">- </w:t>
      </w:r>
      <w:r w:rsidRPr="00C46AD7">
        <w:rPr>
          <w:sz w:val="28"/>
          <w:szCs w:val="28"/>
        </w:rPr>
        <w:t>2,25 см. Междустрочный интервал: полуторный.</w:t>
      </w:r>
      <w:proofErr w:type="gramEnd"/>
      <w:r w:rsidRPr="00C46AD7">
        <w:rPr>
          <w:sz w:val="28"/>
          <w:szCs w:val="28"/>
        </w:rPr>
        <w:t xml:space="preserve"> Отступ первой строки абзаца: 1,25 см. Сноски: обычные с автоматической нумерацией. Наименование шрифта: </w:t>
      </w:r>
      <w:r w:rsidRPr="00C46AD7">
        <w:rPr>
          <w:sz w:val="28"/>
          <w:szCs w:val="28"/>
          <w:lang w:val="en-US"/>
        </w:rPr>
        <w:t>Times</w:t>
      </w:r>
      <w:r w:rsidRPr="00C46AD7">
        <w:rPr>
          <w:sz w:val="28"/>
          <w:szCs w:val="28"/>
        </w:rPr>
        <w:t xml:space="preserve"> </w:t>
      </w:r>
      <w:r w:rsidRPr="00C46AD7">
        <w:rPr>
          <w:sz w:val="28"/>
          <w:szCs w:val="28"/>
          <w:lang w:val="en-US"/>
        </w:rPr>
        <w:t>New</w:t>
      </w:r>
      <w:r w:rsidRPr="00C46AD7">
        <w:rPr>
          <w:sz w:val="28"/>
          <w:szCs w:val="28"/>
        </w:rPr>
        <w:t xml:space="preserve"> </w:t>
      </w:r>
      <w:r w:rsidRPr="00C46AD7">
        <w:rPr>
          <w:sz w:val="28"/>
          <w:szCs w:val="28"/>
          <w:lang w:val="en-US"/>
        </w:rPr>
        <w:t>Roman</w:t>
      </w:r>
      <w:r w:rsidRPr="00C46AD7">
        <w:rPr>
          <w:sz w:val="28"/>
          <w:szCs w:val="28"/>
        </w:rPr>
        <w:t xml:space="preserve">. Размер шрифта: 14. </w:t>
      </w:r>
      <w:proofErr w:type="spellStart"/>
      <w:r w:rsidRPr="00C46AD7">
        <w:rPr>
          <w:sz w:val="28"/>
          <w:szCs w:val="28"/>
        </w:rPr>
        <w:t>Межбуквенный</w:t>
      </w:r>
      <w:proofErr w:type="spellEnd"/>
      <w:r w:rsidRPr="00C46AD7">
        <w:rPr>
          <w:sz w:val="28"/>
          <w:szCs w:val="28"/>
        </w:rPr>
        <w:t xml:space="preserve"> интервал: обычный. Страницы должны быть пронумерованы. Использование графиков, рисунков и таблиц допускается. </w:t>
      </w:r>
    </w:p>
    <w:p w:rsidR="00F0187F" w:rsidRPr="00C46AD7" w:rsidRDefault="00F0187F" w:rsidP="00F0187F">
      <w:pPr>
        <w:widowControl w:val="0"/>
        <w:tabs>
          <w:tab w:val="left" w:pos="851"/>
        </w:tabs>
        <w:ind w:left="709" w:right="20"/>
        <w:jc w:val="both"/>
        <w:rPr>
          <w:sz w:val="28"/>
          <w:szCs w:val="28"/>
        </w:rPr>
      </w:pPr>
    </w:p>
    <w:p w:rsidR="00F0187F" w:rsidRPr="00C3267E" w:rsidRDefault="00F0187F" w:rsidP="00F0187F">
      <w:pPr>
        <w:widowControl w:val="0"/>
        <w:numPr>
          <w:ilvl w:val="0"/>
          <w:numId w:val="3"/>
        </w:numPr>
        <w:tabs>
          <w:tab w:val="left" w:pos="851"/>
          <w:tab w:val="left" w:pos="4781"/>
        </w:tabs>
        <w:contextualSpacing/>
        <w:jc w:val="center"/>
        <w:rPr>
          <w:sz w:val="28"/>
          <w:szCs w:val="28"/>
        </w:rPr>
      </w:pPr>
      <w:r w:rsidRPr="00C3267E">
        <w:rPr>
          <w:sz w:val="28"/>
          <w:szCs w:val="28"/>
        </w:rPr>
        <w:t>Порядок проведения Конкурса</w:t>
      </w:r>
    </w:p>
    <w:p w:rsidR="00F0187F" w:rsidRPr="00C3267E" w:rsidRDefault="00F0187F" w:rsidP="00F0187F">
      <w:pPr>
        <w:ind w:left="720" w:firstLine="709"/>
        <w:contextualSpacing/>
        <w:rPr>
          <w:sz w:val="28"/>
          <w:szCs w:val="28"/>
        </w:rPr>
      </w:pPr>
    </w:p>
    <w:p w:rsidR="00F0187F" w:rsidRPr="00C3267E" w:rsidRDefault="00F0187F" w:rsidP="00F0187F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C3267E">
        <w:rPr>
          <w:sz w:val="28"/>
          <w:szCs w:val="28"/>
        </w:rPr>
        <w:t xml:space="preserve">Конкурс проводится ежегодно, при наличии финансирования,   в соответствии с графиком проведения Конкурса, ежегодно утверждаемым приказом директора Департамента. </w:t>
      </w:r>
    </w:p>
    <w:p w:rsidR="00F0187F" w:rsidRPr="00C3267E" w:rsidRDefault="00F0187F" w:rsidP="00F0187F">
      <w:pPr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C3267E">
        <w:rPr>
          <w:sz w:val="28"/>
          <w:szCs w:val="28"/>
        </w:rPr>
        <w:t>Конкурс проводится в два этапа:</w:t>
      </w:r>
    </w:p>
    <w:p w:rsidR="00F0187F" w:rsidRPr="00C3267E" w:rsidRDefault="00F0187F" w:rsidP="00F0187F">
      <w:pPr>
        <w:ind w:left="709"/>
        <w:contextualSpacing/>
        <w:jc w:val="both"/>
        <w:rPr>
          <w:sz w:val="28"/>
          <w:szCs w:val="28"/>
        </w:rPr>
      </w:pPr>
      <w:r w:rsidRPr="00C3267E">
        <w:rPr>
          <w:sz w:val="28"/>
          <w:szCs w:val="28"/>
        </w:rPr>
        <w:t>Первый этап – информирование о проведении Конкурса в текущем году, прием заявок и Конкурсных работ.</w:t>
      </w:r>
    </w:p>
    <w:p w:rsidR="00F0187F" w:rsidRPr="00C46AD7" w:rsidRDefault="00F0187F" w:rsidP="00F0187F">
      <w:pPr>
        <w:ind w:firstLine="709"/>
        <w:contextualSpacing/>
        <w:jc w:val="both"/>
        <w:rPr>
          <w:sz w:val="28"/>
          <w:szCs w:val="28"/>
        </w:rPr>
      </w:pPr>
      <w:r w:rsidRPr="00C3267E">
        <w:rPr>
          <w:sz w:val="28"/>
          <w:szCs w:val="28"/>
        </w:rPr>
        <w:t>Второй этап – оценивание Конкурсных работ, определение победителей Конкурса, награждение победителей и участников Конкурса.</w:t>
      </w:r>
    </w:p>
    <w:p w:rsidR="00F0187F" w:rsidRPr="00C46AD7" w:rsidRDefault="00F0187F" w:rsidP="00F0187F">
      <w:pPr>
        <w:ind w:firstLine="709"/>
        <w:contextualSpacing/>
        <w:jc w:val="both"/>
        <w:rPr>
          <w:sz w:val="28"/>
          <w:szCs w:val="28"/>
        </w:rPr>
      </w:pPr>
    </w:p>
    <w:p w:rsidR="00F0187F" w:rsidRPr="00297DEE" w:rsidRDefault="00F0187F" w:rsidP="00F0187F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sz w:val="28"/>
          <w:szCs w:val="28"/>
        </w:rPr>
      </w:pPr>
      <w:r w:rsidRPr="00297DEE">
        <w:rPr>
          <w:sz w:val="28"/>
          <w:szCs w:val="28"/>
        </w:rPr>
        <w:t>Экспертный совет Конкурса</w:t>
      </w:r>
    </w:p>
    <w:p w:rsidR="00F0187F" w:rsidRPr="00C46AD7" w:rsidRDefault="00F0187F" w:rsidP="00F0187F">
      <w:pPr>
        <w:widowControl w:val="0"/>
        <w:tabs>
          <w:tab w:val="left" w:pos="567"/>
        </w:tabs>
        <w:ind w:left="720" w:firstLine="709"/>
        <w:contextualSpacing/>
        <w:rPr>
          <w:sz w:val="28"/>
          <w:szCs w:val="28"/>
        </w:rPr>
      </w:pPr>
    </w:p>
    <w:p w:rsidR="00F0187F" w:rsidRPr="000E00CB" w:rsidRDefault="00F0187F" w:rsidP="00F0187F">
      <w:pPr>
        <w:widowControl w:val="0"/>
        <w:numPr>
          <w:ilvl w:val="1"/>
          <w:numId w:val="3"/>
        </w:numPr>
        <w:tabs>
          <w:tab w:val="left" w:pos="709"/>
        </w:tabs>
        <w:ind w:left="0" w:right="20" w:firstLine="709"/>
        <w:jc w:val="both"/>
        <w:rPr>
          <w:sz w:val="28"/>
          <w:szCs w:val="28"/>
        </w:rPr>
      </w:pPr>
      <w:r w:rsidRPr="000E00CB">
        <w:rPr>
          <w:sz w:val="28"/>
          <w:szCs w:val="28"/>
        </w:rPr>
        <w:t xml:space="preserve">Оценка Конкурсных работ осуществляется Экспертным советом. Состав Экспертного совета определяется приказом Департамента. Экспертный совет состоит из председателя, секретаря и членов совета. Председателем Конкурса является директор Департамента, секретарем - представитель отдела профилактики коррупционных и иных правонарушений Департамента. </w:t>
      </w:r>
      <w:proofErr w:type="gramStart"/>
      <w:r w:rsidRPr="000E00CB">
        <w:rPr>
          <w:sz w:val="28"/>
          <w:szCs w:val="28"/>
        </w:rPr>
        <w:t xml:space="preserve">В состав членов Экспертного совета входят (по согласованию) представители: отдела муниципальной службы Управления государственной гражданской и муниципальной службы Департамента, Общественного совета при Департаменте, Думы автономного округа, Молодежного парламента при Думе автономного округа, Прокуратуры автономного округа, образовательных организаций автономного округа, общественных организаций, Бюджетного учреждения Ханты-Мансийского автономного округа – Югры «Государственная библиотека Югры», средств массовой информации автономного округа.  </w:t>
      </w:r>
      <w:proofErr w:type="gramEnd"/>
    </w:p>
    <w:p w:rsidR="00F0187F" w:rsidRPr="00297DEE" w:rsidRDefault="00F0187F" w:rsidP="00F0187F">
      <w:pPr>
        <w:widowControl w:val="0"/>
        <w:tabs>
          <w:tab w:val="left" w:pos="709"/>
          <w:tab w:val="left" w:pos="1417"/>
        </w:tabs>
        <w:ind w:right="20" w:firstLine="709"/>
        <w:jc w:val="both"/>
        <w:rPr>
          <w:sz w:val="28"/>
          <w:szCs w:val="28"/>
        </w:rPr>
      </w:pPr>
      <w:r w:rsidRPr="00297DEE">
        <w:rPr>
          <w:sz w:val="28"/>
          <w:szCs w:val="28"/>
        </w:rPr>
        <w:t xml:space="preserve">6.2. Экспертный совет проводит отбор лучших Конкурсных работ      в соответствии со следующими критериями: </w:t>
      </w:r>
    </w:p>
    <w:p w:rsidR="00F0187F" w:rsidRPr="00297DEE" w:rsidRDefault="00F0187F" w:rsidP="00F018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EE">
        <w:rPr>
          <w:sz w:val="28"/>
          <w:szCs w:val="28"/>
        </w:rPr>
        <w:t>- актуальность проблемы, ее соответствие тематике Конкурса;</w:t>
      </w:r>
    </w:p>
    <w:p w:rsidR="00F0187F" w:rsidRPr="00297DEE" w:rsidRDefault="00F0187F" w:rsidP="00F018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EE">
        <w:rPr>
          <w:sz w:val="28"/>
          <w:szCs w:val="28"/>
        </w:rPr>
        <w:t>- глубина исследования проблемы;</w:t>
      </w:r>
    </w:p>
    <w:p w:rsidR="00F0187F" w:rsidRPr="00297DEE" w:rsidRDefault="00F0187F" w:rsidP="00F018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EE">
        <w:rPr>
          <w:sz w:val="28"/>
          <w:szCs w:val="28"/>
        </w:rPr>
        <w:t>- степень раскрытия темы;</w:t>
      </w:r>
    </w:p>
    <w:p w:rsidR="00F0187F" w:rsidRPr="00C46AD7" w:rsidRDefault="00F0187F" w:rsidP="00F018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>- практическая, теоретическая и социальная значимость;</w:t>
      </w:r>
    </w:p>
    <w:p w:rsidR="00F0187F" w:rsidRPr="00C46AD7" w:rsidRDefault="00F0187F" w:rsidP="00F0187F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>- научная новизна и оригинальность решения поставленной задачи.</w:t>
      </w:r>
    </w:p>
    <w:p w:rsidR="00F0187F" w:rsidRPr="00C46AD7" w:rsidRDefault="00F0187F" w:rsidP="00F0187F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>6.3. Решение Экспертного совета оформляется протоколом.</w:t>
      </w:r>
    </w:p>
    <w:p w:rsidR="00F0187F" w:rsidRPr="00C46AD7" w:rsidRDefault="00F0187F" w:rsidP="00F0187F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lastRenderedPageBreak/>
        <w:tab/>
        <w:t>6.4. Члены Экспертного совета не могут являться участниками Конкурса.</w:t>
      </w:r>
    </w:p>
    <w:p w:rsidR="00F0187F" w:rsidRPr="00C46AD7" w:rsidRDefault="00F0187F" w:rsidP="00F0187F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 xml:space="preserve">6.5. О возникновении личной заинтересованности, способной повлиять на объективность оценки Конкурсных работ, член Экспертного совета должен заблаговременно уведомить Департамент и иных членов Экспертного совета. В указанном случае член Экспертного совета в оценке Конкурсных работ участие не принимает.  </w:t>
      </w:r>
    </w:p>
    <w:p w:rsidR="00F0187F" w:rsidRPr="00C46AD7" w:rsidRDefault="00F0187F" w:rsidP="00F0187F">
      <w:pPr>
        <w:widowControl w:val="0"/>
        <w:tabs>
          <w:tab w:val="left" w:pos="851"/>
          <w:tab w:val="left" w:pos="1417"/>
        </w:tabs>
        <w:ind w:right="20" w:firstLine="709"/>
        <w:jc w:val="center"/>
        <w:rPr>
          <w:sz w:val="28"/>
          <w:szCs w:val="28"/>
        </w:rPr>
      </w:pPr>
    </w:p>
    <w:p w:rsidR="00F0187F" w:rsidRPr="00C46AD7" w:rsidRDefault="00F0187F" w:rsidP="00F0187F">
      <w:pPr>
        <w:widowControl w:val="0"/>
        <w:numPr>
          <w:ilvl w:val="0"/>
          <w:numId w:val="4"/>
        </w:numPr>
        <w:ind w:left="0" w:firstLine="0"/>
        <w:contextualSpacing/>
        <w:jc w:val="center"/>
        <w:rPr>
          <w:sz w:val="28"/>
          <w:szCs w:val="28"/>
        </w:rPr>
      </w:pPr>
      <w:r w:rsidRPr="00C46AD7">
        <w:rPr>
          <w:sz w:val="28"/>
          <w:szCs w:val="28"/>
        </w:rPr>
        <w:t>Оценивание Конкурсных работ, определение победителей Конкурса, награждение победителей и участников Конкурса</w:t>
      </w:r>
    </w:p>
    <w:p w:rsidR="00F0187F" w:rsidRPr="00C46AD7" w:rsidRDefault="00F0187F" w:rsidP="00F0187F">
      <w:pPr>
        <w:widowControl w:val="0"/>
        <w:ind w:firstLine="709"/>
        <w:contextualSpacing/>
        <w:rPr>
          <w:sz w:val="28"/>
          <w:szCs w:val="28"/>
        </w:rPr>
      </w:pPr>
    </w:p>
    <w:p w:rsidR="00F0187F" w:rsidRPr="00C46AD7" w:rsidRDefault="00F0187F" w:rsidP="00F0187F">
      <w:pPr>
        <w:widowControl w:val="0"/>
        <w:numPr>
          <w:ilvl w:val="1"/>
          <w:numId w:val="4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Для оценивания Конкурсных работ члены Экспертного совета Конкурса проставляют баллы от 1 до 15 по каждому критерию конкурсного отбора и общее количество набранных баллов                            в индивидуальном листе оценки, который оформляется на каждую Конкурсную работу по форме согласно Приложению 6 к настоящему Положению. Победителями Конкурса признаются Участники, набравшие наибольшее количество баллов в своей группе.</w:t>
      </w:r>
    </w:p>
    <w:p w:rsidR="00F0187F" w:rsidRPr="00C46AD7" w:rsidRDefault="00F0187F" w:rsidP="00F0187F">
      <w:pPr>
        <w:widowControl w:val="0"/>
        <w:numPr>
          <w:ilvl w:val="2"/>
          <w:numId w:val="4"/>
        </w:numPr>
        <w:tabs>
          <w:tab w:val="left" w:pos="0"/>
        </w:tabs>
        <w:ind w:left="0" w:firstLine="776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Экспертного совета проводит </w:t>
      </w:r>
      <w:r w:rsidRPr="00C46AD7">
        <w:rPr>
          <w:sz w:val="28"/>
          <w:szCs w:val="28"/>
        </w:rPr>
        <w:t>проверку Конкурсны</w:t>
      </w:r>
      <w:r>
        <w:rPr>
          <w:sz w:val="28"/>
          <w:szCs w:val="28"/>
        </w:rPr>
        <w:t>х</w:t>
      </w:r>
      <w:r w:rsidRPr="00C46AD7">
        <w:rPr>
          <w:sz w:val="28"/>
          <w:szCs w:val="28"/>
        </w:rPr>
        <w:t xml:space="preserve"> работ на </w:t>
      </w:r>
      <w:proofErr w:type="spellStart"/>
      <w:r w:rsidRPr="00C46AD7">
        <w:rPr>
          <w:sz w:val="28"/>
          <w:szCs w:val="28"/>
        </w:rPr>
        <w:t>антиплагиат</w:t>
      </w:r>
      <w:proofErr w:type="spellEnd"/>
      <w:r w:rsidRPr="00C46AD7">
        <w:rPr>
          <w:sz w:val="28"/>
          <w:szCs w:val="28"/>
        </w:rPr>
        <w:t>, результат которой учитыва</w:t>
      </w:r>
      <w:r>
        <w:rPr>
          <w:sz w:val="28"/>
          <w:szCs w:val="28"/>
        </w:rPr>
        <w:t>е</w:t>
      </w:r>
      <w:r w:rsidRPr="00C46AD7">
        <w:rPr>
          <w:sz w:val="28"/>
          <w:szCs w:val="28"/>
        </w:rPr>
        <w:t>тся при подведении общих итогов Конкурса.</w:t>
      </w:r>
    </w:p>
    <w:p w:rsidR="00F0187F" w:rsidRPr="00C46AD7" w:rsidRDefault="00F0187F" w:rsidP="00F0187F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При равенстве баллов, набранных участниками Конкурса, победитель определяется председателем Экспертного совета</w:t>
      </w:r>
      <w:r>
        <w:rPr>
          <w:sz w:val="28"/>
          <w:szCs w:val="28"/>
        </w:rPr>
        <w:t>.</w:t>
      </w:r>
    </w:p>
    <w:p w:rsidR="00F0187F" w:rsidRPr="00C46AD7" w:rsidRDefault="00F0187F" w:rsidP="00F0187F">
      <w:pPr>
        <w:widowControl w:val="0"/>
        <w:numPr>
          <w:ilvl w:val="1"/>
          <w:numId w:val="4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Победители Конкурса определяются в следующих группах участников Конкурса:</w:t>
      </w:r>
    </w:p>
    <w:p w:rsidR="00F0187F" w:rsidRPr="00C46AD7" w:rsidRDefault="00F0187F" w:rsidP="00F0187F">
      <w:pPr>
        <w:widowControl w:val="0"/>
        <w:tabs>
          <w:tab w:val="left" w:pos="709"/>
          <w:tab w:val="left" w:pos="894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AD7">
        <w:rPr>
          <w:sz w:val="28"/>
          <w:szCs w:val="28"/>
        </w:rPr>
        <w:t xml:space="preserve">профессорско-преподавательский состав образовательных организаций высшего и профессионального образования, расположенных на территории автономного округа; </w:t>
      </w:r>
    </w:p>
    <w:p w:rsidR="00F0187F" w:rsidRPr="00C46AD7" w:rsidRDefault="00F0187F" w:rsidP="00F0187F">
      <w:pPr>
        <w:widowControl w:val="0"/>
        <w:tabs>
          <w:tab w:val="left" w:pos="851"/>
          <w:tab w:val="left" w:pos="894"/>
        </w:tabs>
        <w:ind w:right="2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AD7">
        <w:rPr>
          <w:sz w:val="28"/>
          <w:szCs w:val="28"/>
        </w:rPr>
        <w:t>аспиранты и студенты образовательных организаций высшего               и профессионального образования, расположенных на территории автономного округа;</w:t>
      </w:r>
    </w:p>
    <w:p w:rsidR="00F0187F" w:rsidRPr="00C46AD7" w:rsidRDefault="00F0187F" w:rsidP="00F0187F">
      <w:pPr>
        <w:widowControl w:val="0"/>
        <w:tabs>
          <w:tab w:val="left" w:pos="709"/>
          <w:tab w:val="left" w:pos="894"/>
        </w:tabs>
        <w:ind w:right="2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AD7">
        <w:rPr>
          <w:sz w:val="28"/>
          <w:szCs w:val="28"/>
        </w:rPr>
        <w:t>государственные гражданские служащие автономного округа;</w:t>
      </w:r>
    </w:p>
    <w:p w:rsidR="00F0187F" w:rsidRPr="00C46AD7" w:rsidRDefault="00F0187F" w:rsidP="00F0187F">
      <w:pPr>
        <w:widowControl w:val="0"/>
        <w:tabs>
          <w:tab w:val="left" w:pos="851"/>
          <w:tab w:val="left" w:pos="894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AD7">
        <w:rPr>
          <w:sz w:val="28"/>
          <w:szCs w:val="28"/>
        </w:rPr>
        <w:t>муниципальные служащие автономного округа;</w:t>
      </w:r>
    </w:p>
    <w:p w:rsidR="00F0187F" w:rsidRPr="00C46AD7" w:rsidRDefault="00F0187F" w:rsidP="00F0187F">
      <w:pPr>
        <w:widowControl w:val="0"/>
        <w:tabs>
          <w:tab w:val="left" w:pos="709"/>
          <w:tab w:val="left" w:pos="894"/>
        </w:tabs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46AD7">
        <w:rPr>
          <w:sz w:val="28"/>
          <w:szCs w:val="28"/>
        </w:rPr>
        <w:t>обучающиеся 10-11 классов общеобразовательных учреждений, расположенных на территории автономного округа.</w:t>
      </w:r>
      <w:proofErr w:type="gramEnd"/>
    </w:p>
    <w:p w:rsidR="00F0187F" w:rsidRPr="00C46AD7" w:rsidRDefault="00F0187F" w:rsidP="00F0187F">
      <w:pPr>
        <w:widowControl w:val="0"/>
        <w:numPr>
          <w:ilvl w:val="1"/>
          <w:numId w:val="4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6B429C">
        <w:rPr>
          <w:sz w:val="28"/>
          <w:szCs w:val="28"/>
        </w:rPr>
        <w:t>При отсутствии заявок</w:t>
      </w:r>
      <w:r>
        <w:rPr>
          <w:sz w:val="28"/>
          <w:szCs w:val="28"/>
        </w:rPr>
        <w:t xml:space="preserve"> или в </w:t>
      </w:r>
      <w:r w:rsidRPr="00C46AD7">
        <w:rPr>
          <w:sz w:val="28"/>
          <w:szCs w:val="28"/>
        </w:rPr>
        <w:t>случае, если количество участников в конкретной группе не позволяет объективно определить победителя Конкурса, Экспертный совет вправе объединить</w:t>
      </w:r>
      <w:r>
        <w:rPr>
          <w:sz w:val="28"/>
          <w:szCs w:val="28"/>
        </w:rPr>
        <w:t xml:space="preserve"> смежные</w:t>
      </w:r>
      <w:r w:rsidRPr="00C46AD7">
        <w:rPr>
          <w:sz w:val="28"/>
          <w:szCs w:val="28"/>
        </w:rPr>
        <w:t xml:space="preserve"> группы участников Конкурса.</w:t>
      </w:r>
    </w:p>
    <w:p w:rsidR="00F0187F" w:rsidRPr="00C46AD7" w:rsidRDefault="00F0187F" w:rsidP="00F0187F">
      <w:pPr>
        <w:widowControl w:val="0"/>
        <w:numPr>
          <w:ilvl w:val="1"/>
          <w:numId w:val="4"/>
        </w:numPr>
        <w:tabs>
          <w:tab w:val="left" w:pos="709"/>
          <w:tab w:val="left" w:pos="851"/>
        </w:tabs>
        <w:ind w:left="0" w:right="23"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Победители Конкурса, занявшие </w:t>
      </w:r>
      <w:r w:rsidRPr="00C46AD7">
        <w:rPr>
          <w:sz w:val="28"/>
          <w:szCs w:val="28"/>
          <w:lang w:val="en-US"/>
        </w:rPr>
        <w:t>I</w:t>
      </w:r>
      <w:r w:rsidRPr="00C46AD7">
        <w:rPr>
          <w:sz w:val="28"/>
          <w:szCs w:val="28"/>
        </w:rPr>
        <w:t>, II, III места в соответствующих группах, награждаются дипломами победителей                и денежной премией в следующих размерах:</w:t>
      </w:r>
    </w:p>
    <w:p w:rsidR="00F0187F" w:rsidRPr="00C46AD7" w:rsidRDefault="00F0187F" w:rsidP="00F0187F">
      <w:pPr>
        <w:widowControl w:val="0"/>
        <w:tabs>
          <w:tab w:val="left" w:pos="709"/>
          <w:tab w:val="left" w:pos="851"/>
        </w:tabs>
        <w:ind w:right="23"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</w:r>
      <w:r w:rsidRPr="00C46AD7">
        <w:rPr>
          <w:sz w:val="28"/>
          <w:szCs w:val="28"/>
          <w:lang w:val="en-US"/>
        </w:rPr>
        <w:t>I</w:t>
      </w:r>
      <w:r w:rsidRPr="00C46AD7">
        <w:rPr>
          <w:sz w:val="28"/>
          <w:szCs w:val="28"/>
        </w:rPr>
        <w:t xml:space="preserve"> место – 5 тысяч рублей;</w:t>
      </w:r>
    </w:p>
    <w:p w:rsidR="00F0187F" w:rsidRDefault="00F0187F" w:rsidP="00F0187F">
      <w:pPr>
        <w:widowControl w:val="0"/>
        <w:tabs>
          <w:tab w:val="left" w:pos="709"/>
          <w:tab w:val="left" w:pos="993"/>
        </w:tabs>
        <w:ind w:right="23"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</w:r>
    </w:p>
    <w:p w:rsidR="00F0187F" w:rsidRPr="00C46AD7" w:rsidRDefault="00F0187F" w:rsidP="00F0187F">
      <w:pPr>
        <w:widowControl w:val="0"/>
        <w:tabs>
          <w:tab w:val="left" w:pos="709"/>
          <w:tab w:val="left" w:pos="993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AD7">
        <w:rPr>
          <w:sz w:val="28"/>
          <w:szCs w:val="28"/>
          <w:lang w:val="en-US"/>
        </w:rPr>
        <w:t>II</w:t>
      </w:r>
      <w:r w:rsidRPr="00C46AD7">
        <w:rPr>
          <w:sz w:val="28"/>
          <w:szCs w:val="28"/>
        </w:rPr>
        <w:t xml:space="preserve"> место – 3 тысячи рублей;</w:t>
      </w:r>
    </w:p>
    <w:p w:rsidR="00F0187F" w:rsidRPr="00C46AD7" w:rsidRDefault="00F0187F" w:rsidP="00F0187F">
      <w:pPr>
        <w:widowControl w:val="0"/>
        <w:tabs>
          <w:tab w:val="left" w:pos="709"/>
          <w:tab w:val="left" w:pos="993"/>
        </w:tabs>
        <w:ind w:right="23"/>
        <w:jc w:val="both"/>
        <w:rPr>
          <w:sz w:val="28"/>
          <w:szCs w:val="28"/>
        </w:rPr>
      </w:pPr>
      <w:r w:rsidRPr="00C46AD7">
        <w:rPr>
          <w:sz w:val="28"/>
          <w:szCs w:val="28"/>
        </w:rPr>
        <w:lastRenderedPageBreak/>
        <w:tab/>
      </w:r>
      <w:proofErr w:type="gramStart"/>
      <w:r w:rsidRPr="00C46AD7">
        <w:rPr>
          <w:sz w:val="28"/>
          <w:szCs w:val="28"/>
          <w:lang w:val="en-US"/>
        </w:rPr>
        <w:t>III</w:t>
      </w:r>
      <w:r w:rsidRPr="00C46AD7">
        <w:rPr>
          <w:sz w:val="28"/>
          <w:szCs w:val="28"/>
        </w:rPr>
        <w:t xml:space="preserve"> место – 2 тысячи рублей.</w:t>
      </w:r>
      <w:proofErr w:type="gramEnd"/>
    </w:p>
    <w:p w:rsidR="00F0187F" w:rsidRPr="00C46AD7" w:rsidRDefault="00F0187F" w:rsidP="00F0187F">
      <w:pPr>
        <w:widowControl w:val="0"/>
        <w:numPr>
          <w:ilvl w:val="1"/>
          <w:numId w:val="4"/>
        </w:numPr>
        <w:tabs>
          <w:tab w:val="left" w:pos="567"/>
          <w:tab w:val="left" w:pos="851"/>
          <w:tab w:val="left" w:pos="894"/>
          <w:tab w:val="left" w:pos="993"/>
        </w:tabs>
        <w:ind w:right="20" w:hanging="57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 xml:space="preserve"> Участники Конкурса награждаются дипломами участника.</w:t>
      </w:r>
    </w:p>
    <w:p w:rsidR="00F0187F" w:rsidRPr="00C46AD7" w:rsidRDefault="00F0187F" w:rsidP="00F0187F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8"/>
          <w:szCs w:val="28"/>
        </w:rPr>
      </w:pPr>
      <w:r w:rsidRPr="00C46AD7">
        <w:rPr>
          <w:sz w:val="28"/>
          <w:szCs w:val="28"/>
        </w:rPr>
        <w:t>7.6. О результатах Конкурса Департамент извещает его участников в течение 10 рабочих дней, со дня подведения итогов и подписания протокола, указанного в пункте 6.3 Положения.</w:t>
      </w:r>
    </w:p>
    <w:p w:rsidR="00F0187F" w:rsidRPr="00C46AD7" w:rsidRDefault="00F0187F" w:rsidP="00F0187F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right="20"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Победители Конкурса для перечисления денежной премии не позднее 3 рабочих дней со дня извещения о результатах Конкурса представляют в Департамент копии следующих документов:</w:t>
      </w:r>
    </w:p>
    <w:p w:rsidR="00F0187F" w:rsidRPr="00C46AD7" w:rsidRDefault="00F0187F" w:rsidP="00F0187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>а) паспорт гражданина Российской Федерации</w:t>
      </w:r>
      <w:r w:rsidRPr="00C46AD7">
        <w:t>;</w:t>
      </w:r>
    </w:p>
    <w:p w:rsidR="00F0187F" w:rsidRPr="00C46AD7" w:rsidRDefault="00F0187F" w:rsidP="00F0187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 xml:space="preserve">  б) свидетельство о постановке на учет в налоговом органе (ИНН);</w:t>
      </w:r>
    </w:p>
    <w:p w:rsidR="00F0187F" w:rsidRPr="00C46AD7" w:rsidRDefault="00F0187F" w:rsidP="00F0187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>в) страховое свидетельство Государственного пенсионного страхования (СНИЛС);</w:t>
      </w:r>
    </w:p>
    <w:p w:rsidR="00F0187F" w:rsidRPr="00C46AD7" w:rsidRDefault="00F0187F" w:rsidP="00F0187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46AD7">
        <w:rPr>
          <w:sz w:val="28"/>
          <w:szCs w:val="28"/>
        </w:rPr>
        <w:tab/>
        <w:t xml:space="preserve">г) банковские реквизиты для перечисления денежных средств (включая наименование банка, ИНН, КПП, лицевой счет, корреспондентский счет, БИК, лицевой счет получателя). </w:t>
      </w:r>
    </w:p>
    <w:p w:rsidR="00F0187F" w:rsidRPr="00C46AD7" w:rsidRDefault="00F0187F" w:rsidP="00F0187F">
      <w:pPr>
        <w:widowControl w:val="0"/>
        <w:tabs>
          <w:tab w:val="left" w:pos="709"/>
        </w:tabs>
        <w:autoSpaceDE w:val="0"/>
        <w:autoSpaceDN w:val="0"/>
        <w:jc w:val="both"/>
        <w:rPr>
          <w:rFonts w:cs="Calibri"/>
          <w:b/>
          <w:sz w:val="28"/>
          <w:szCs w:val="28"/>
        </w:rPr>
      </w:pPr>
      <w:r w:rsidRPr="00C46AD7">
        <w:rPr>
          <w:sz w:val="28"/>
          <w:szCs w:val="28"/>
        </w:rPr>
        <w:t xml:space="preserve">          7.8. </w:t>
      </w:r>
      <w:r w:rsidRPr="00C46AD7">
        <w:rPr>
          <w:rFonts w:cs="Calibri"/>
          <w:sz w:val="28"/>
          <w:szCs w:val="28"/>
        </w:rPr>
        <w:t xml:space="preserve">Конкурсные работы победителей Конкурса подлежат опубликованию в сборнике лучших </w:t>
      </w:r>
      <w:r w:rsidRPr="00C46AD7">
        <w:rPr>
          <w:rFonts w:cs="Calibri"/>
          <w:bCs/>
          <w:sz w:val="28"/>
          <w:szCs w:val="28"/>
        </w:rPr>
        <w:t xml:space="preserve">работ, </w:t>
      </w:r>
      <w:r w:rsidRPr="00C46AD7">
        <w:rPr>
          <w:rFonts w:cs="Calibri"/>
          <w:sz w:val="28"/>
          <w:szCs w:val="28"/>
        </w:rPr>
        <w:t xml:space="preserve">а также включению                              в Электронную библиотеку автономного округа.  </w:t>
      </w:r>
    </w:p>
    <w:p w:rsidR="00F0187F" w:rsidRPr="00C46AD7" w:rsidRDefault="00F0187F" w:rsidP="00F0187F">
      <w:pPr>
        <w:widowControl w:val="0"/>
        <w:tabs>
          <w:tab w:val="left" w:pos="993"/>
        </w:tabs>
        <w:ind w:right="20" w:firstLine="709"/>
        <w:contextualSpacing/>
        <w:jc w:val="both"/>
        <w:rPr>
          <w:sz w:val="28"/>
          <w:szCs w:val="28"/>
        </w:rPr>
      </w:pPr>
      <w:r w:rsidRPr="00C46AD7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C46AD7">
        <w:rPr>
          <w:sz w:val="28"/>
          <w:szCs w:val="28"/>
        </w:rPr>
        <w:t>. Информация об итогах Конкурса размещается на сайтах, указанных в пункте 1.3 настоящего Положения.</w:t>
      </w:r>
    </w:p>
    <w:p w:rsidR="00F0187F" w:rsidRPr="00C46AD7" w:rsidRDefault="00F0187F" w:rsidP="00F0187F">
      <w:pPr>
        <w:widowControl w:val="0"/>
        <w:tabs>
          <w:tab w:val="left" w:pos="709"/>
          <w:tab w:val="left" w:pos="894"/>
        </w:tabs>
        <w:ind w:right="20"/>
        <w:jc w:val="both"/>
        <w:rPr>
          <w:sz w:val="28"/>
          <w:szCs w:val="28"/>
        </w:rPr>
      </w:pPr>
      <w:r w:rsidRPr="00C46AD7">
        <w:rPr>
          <w:sz w:val="26"/>
          <w:szCs w:val="26"/>
        </w:rPr>
        <w:tab/>
      </w:r>
    </w:p>
    <w:p w:rsidR="00F0187F" w:rsidRPr="00C46AD7" w:rsidRDefault="00F0187F" w:rsidP="00F0187F">
      <w:pPr>
        <w:widowControl w:val="0"/>
        <w:tabs>
          <w:tab w:val="left" w:pos="0"/>
          <w:tab w:val="left" w:pos="709"/>
        </w:tabs>
        <w:ind w:right="20"/>
        <w:contextualSpacing/>
        <w:jc w:val="both"/>
        <w:rPr>
          <w:sz w:val="28"/>
          <w:szCs w:val="28"/>
        </w:rPr>
      </w:pPr>
    </w:p>
    <w:p w:rsidR="00F0187F" w:rsidRPr="00C46AD7" w:rsidRDefault="00F0187F" w:rsidP="00F0187F">
      <w:pPr>
        <w:widowControl w:val="0"/>
        <w:tabs>
          <w:tab w:val="left" w:pos="709"/>
          <w:tab w:val="left" w:pos="894"/>
          <w:tab w:val="left" w:pos="993"/>
        </w:tabs>
        <w:ind w:left="720" w:right="20"/>
        <w:contextualSpacing/>
        <w:jc w:val="both"/>
        <w:rPr>
          <w:sz w:val="28"/>
          <w:szCs w:val="28"/>
        </w:rPr>
      </w:pPr>
    </w:p>
    <w:p w:rsidR="00216BCE" w:rsidRDefault="00216BCE">
      <w:bookmarkStart w:id="0" w:name="_GoBack"/>
      <w:bookmarkEnd w:id="0"/>
    </w:p>
    <w:sectPr w:rsidR="0021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602"/>
    <w:multiLevelType w:val="hybridMultilevel"/>
    <w:tmpl w:val="457AE2A8"/>
    <w:lvl w:ilvl="0" w:tplc="7688A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D0A72"/>
    <w:multiLevelType w:val="multilevel"/>
    <w:tmpl w:val="CE3EA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8569F"/>
    <w:multiLevelType w:val="multilevel"/>
    <w:tmpl w:val="9DD2FE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3">
    <w:nsid w:val="44FA7B4F"/>
    <w:multiLevelType w:val="multilevel"/>
    <w:tmpl w:val="C82A7D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E"/>
    <w:rsid w:val="00216BCE"/>
    <w:rsid w:val="002D105E"/>
    <w:rsid w:val="00F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ruption.admhmao.ru/)%20%20%20%20%20%20%20%20%20%20%20%20%20%20%20%20%20%20%20%20%20%20%20%20%20%20%20%20%20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Заболотская, Марина Валерьевна</dc:creator>
  <cp:keywords/>
  <dc:description/>
  <cp:lastModifiedBy>Заболотская, Марина Валерьевна</cp:lastModifiedBy>
  <cp:revision>2</cp:revision>
  <dcterms:created xsi:type="dcterms:W3CDTF">2019-10-29T05:46:00Z</dcterms:created>
  <dcterms:modified xsi:type="dcterms:W3CDTF">2019-10-29T05:48:00Z</dcterms:modified>
</cp:coreProperties>
</file>