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7C" w:rsidRDefault="005A1F7C" w:rsidP="00837778">
      <w:pPr>
        <w:rPr>
          <w:lang w:val="ru-RU"/>
        </w:rPr>
      </w:pPr>
    </w:p>
    <w:p w:rsidR="00837778" w:rsidRPr="006F49BF" w:rsidRDefault="002D7F65" w:rsidP="002D7F65">
      <w:pPr>
        <w:jc w:val="center"/>
        <w:rPr>
          <w:lang w:val="ru-RU"/>
        </w:rPr>
      </w:pPr>
      <w:r>
        <w:rPr>
          <w:noProof/>
          <w:lang w:val="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37778" w:rsidRDefault="00837778" w:rsidP="00837778"/>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837778" w:rsidRPr="0097515B" w:rsidTr="008C7B54">
        <w:trPr>
          <w:trHeight w:hRule="exact" w:val="1134"/>
        </w:trPr>
        <w:tc>
          <w:tcPr>
            <w:tcW w:w="9873" w:type="dxa"/>
            <w:gridSpan w:val="10"/>
          </w:tcPr>
          <w:p w:rsidR="00FF068B" w:rsidRPr="00FF068B" w:rsidRDefault="00FF068B" w:rsidP="00FF068B">
            <w:pPr>
              <w:jc w:val="center"/>
              <w:rPr>
                <w:b/>
                <w:sz w:val="24"/>
                <w:szCs w:val="24"/>
                <w:lang w:val="ru-RU"/>
              </w:rPr>
            </w:pPr>
            <w:r w:rsidRPr="00FF068B">
              <w:rPr>
                <w:b/>
                <w:sz w:val="24"/>
                <w:szCs w:val="24"/>
                <w:lang w:val="ru-RU"/>
              </w:rPr>
              <w:t>АДМИНИСТРАЦИЯ   ГОРОДСКОГО   ПОСЕЛЕНИЯ   ПРИОБЬЕ</w:t>
            </w:r>
          </w:p>
          <w:p w:rsidR="00FF068B" w:rsidRPr="00FF068B" w:rsidRDefault="00FF068B" w:rsidP="00FF068B">
            <w:pPr>
              <w:jc w:val="center"/>
              <w:rPr>
                <w:b/>
                <w:sz w:val="24"/>
                <w:szCs w:val="24"/>
                <w:lang w:val="ru-RU"/>
              </w:rPr>
            </w:pPr>
            <w:r w:rsidRPr="00FF068B">
              <w:rPr>
                <w:b/>
                <w:sz w:val="24"/>
                <w:szCs w:val="24"/>
                <w:lang w:val="ru-RU"/>
              </w:rPr>
              <w:t>Октябрьского района</w:t>
            </w:r>
          </w:p>
          <w:p w:rsidR="00FF068B" w:rsidRPr="00FF068B" w:rsidRDefault="00FF068B" w:rsidP="00FF068B">
            <w:pPr>
              <w:jc w:val="center"/>
              <w:rPr>
                <w:b/>
                <w:sz w:val="24"/>
                <w:szCs w:val="24"/>
                <w:lang w:val="ru-RU"/>
              </w:rPr>
            </w:pPr>
            <w:r w:rsidRPr="00FF068B">
              <w:rPr>
                <w:b/>
                <w:sz w:val="24"/>
                <w:szCs w:val="24"/>
                <w:lang w:val="ru-RU"/>
              </w:rPr>
              <w:t>Ханты-Мансийского автономного округа - Югры</w:t>
            </w:r>
          </w:p>
          <w:p w:rsidR="00837778" w:rsidRPr="00FF068B" w:rsidRDefault="00FF068B" w:rsidP="00FF068B">
            <w:pPr>
              <w:jc w:val="center"/>
              <w:rPr>
                <w:rFonts w:ascii="Georgia" w:hAnsi="Georgia"/>
                <w:b/>
                <w:sz w:val="24"/>
                <w:szCs w:val="24"/>
                <w:lang w:val="ru-RU"/>
              </w:rPr>
            </w:pPr>
            <w:r w:rsidRPr="00FF068B">
              <w:rPr>
                <w:b/>
                <w:spacing w:val="20"/>
                <w:sz w:val="24"/>
                <w:szCs w:val="24"/>
                <w:lang w:val="ru-RU"/>
              </w:rPr>
              <w:t>ПОСТАНОВЛЕНИЕ</w:t>
            </w:r>
            <w:r w:rsidRPr="00FF068B">
              <w:rPr>
                <w:b/>
                <w:sz w:val="24"/>
                <w:szCs w:val="24"/>
                <w:lang w:val="ru-RU"/>
              </w:rPr>
              <w:t xml:space="preserve">  </w:t>
            </w:r>
          </w:p>
          <w:p w:rsidR="00837778" w:rsidRPr="001715B2" w:rsidRDefault="00837778" w:rsidP="008C7B54">
            <w:pPr>
              <w:jc w:val="center"/>
              <w:rPr>
                <w:b/>
                <w:sz w:val="24"/>
                <w:szCs w:val="24"/>
                <w:lang w:val="ru-RU"/>
              </w:rPr>
            </w:pPr>
            <w:r w:rsidRPr="001715B2">
              <w:rPr>
                <w:b/>
                <w:spacing w:val="20"/>
                <w:sz w:val="24"/>
                <w:szCs w:val="24"/>
                <w:lang w:val="ru-RU"/>
              </w:rPr>
              <w:t>ПОСТАНОВЛЕНИЕ</w:t>
            </w:r>
            <w:r w:rsidRPr="001715B2">
              <w:rPr>
                <w:rFonts w:ascii="Georgia" w:hAnsi="Georgia"/>
                <w:b/>
                <w:sz w:val="24"/>
                <w:szCs w:val="24"/>
                <w:lang w:val="ru-RU"/>
              </w:rPr>
              <w:t xml:space="preserve">  </w:t>
            </w:r>
          </w:p>
        </w:tc>
      </w:tr>
      <w:tr w:rsidR="00837778" w:rsidRPr="00F76359" w:rsidTr="008C7B54">
        <w:trPr>
          <w:trHeight w:val="454"/>
        </w:trPr>
        <w:tc>
          <w:tcPr>
            <w:tcW w:w="236" w:type="dxa"/>
            <w:tcBorders>
              <w:left w:val="nil"/>
              <w:right w:val="nil"/>
            </w:tcBorders>
            <w:vAlign w:val="bottom"/>
          </w:tcPr>
          <w:p w:rsidR="00837778" w:rsidRPr="00F76359" w:rsidRDefault="00837778" w:rsidP="008C7B54">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837778" w:rsidRPr="00A1722E" w:rsidRDefault="00BF27B8" w:rsidP="008C7B54">
            <w:pPr>
              <w:jc w:val="center"/>
              <w:rPr>
                <w:sz w:val="24"/>
                <w:szCs w:val="24"/>
                <w:lang w:val="ru-RU"/>
              </w:rPr>
            </w:pPr>
            <w:r>
              <w:rPr>
                <w:sz w:val="24"/>
                <w:szCs w:val="24"/>
                <w:lang w:val="ru-RU"/>
              </w:rPr>
              <w:t>28</w:t>
            </w:r>
            <w:r w:rsidR="00B0555B">
              <w:rPr>
                <w:sz w:val="24"/>
                <w:szCs w:val="24"/>
                <w:lang w:val="ru-RU"/>
              </w:rPr>
              <w:t xml:space="preserve"> </w:t>
            </w:r>
          </w:p>
        </w:tc>
        <w:tc>
          <w:tcPr>
            <w:tcW w:w="213"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w:t>
            </w:r>
          </w:p>
        </w:tc>
        <w:tc>
          <w:tcPr>
            <w:tcW w:w="1493" w:type="dxa"/>
            <w:tcBorders>
              <w:left w:val="nil"/>
              <w:bottom w:val="single" w:sz="4" w:space="0" w:color="auto"/>
              <w:right w:val="nil"/>
            </w:tcBorders>
            <w:vAlign w:val="bottom"/>
          </w:tcPr>
          <w:p w:rsidR="00837778" w:rsidRPr="00A1722E" w:rsidRDefault="00BF27B8" w:rsidP="008C7B54">
            <w:pPr>
              <w:jc w:val="center"/>
              <w:rPr>
                <w:sz w:val="24"/>
                <w:szCs w:val="24"/>
                <w:lang w:val="ru-RU"/>
              </w:rPr>
            </w:pPr>
            <w:r>
              <w:rPr>
                <w:sz w:val="24"/>
                <w:szCs w:val="24"/>
                <w:lang w:val="ru-RU"/>
              </w:rPr>
              <w:t>декабря</w:t>
            </w:r>
            <w:r w:rsidR="00B0555B">
              <w:rPr>
                <w:sz w:val="24"/>
                <w:szCs w:val="24"/>
                <w:lang w:val="ru-RU"/>
              </w:rPr>
              <w:t xml:space="preserve"> </w:t>
            </w:r>
          </w:p>
        </w:tc>
        <w:tc>
          <w:tcPr>
            <w:tcW w:w="348" w:type="dxa"/>
            <w:tcBorders>
              <w:left w:val="nil"/>
              <w:right w:val="nil"/>
            </w:tcBorders>
            <w:vAlign w:val="bottom"/>
          </w:tcPr>
          <w:p w:rsidR="00837778" w:rsidRPr="00F76359" w:rsidRDefault="00837778" w:rsidP="008C7B54">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837778" w:rsidRPr="00A468D1" w:rsidRDefault="00A468D1" w:rsidP="00B0555B">
            <w:pPr>
              <w:rPr>
                <w:sz w:val="24"/>
                <w:szCs w:val="24"/>
                <w:lang w:val="ru-RU"/>
              </w:rPr>
            </w:pPr>
            <w:r>
              <w:rPr>
                <w:sz w:val="24"/>
                <w:szCs w:val="24"/>
                <w:lang w:val="ru-RU"/>
              </w:rPr>
              <w:t xml:space="preserve"> </w:t>
            </w:r>
            <w:r w:rsidR="00BF27B8">
              <w:rPr>
                <w:sz w:val="24"/>
                <w:szCs w:val="24"/>
                <w:lang w:val="ru-RU"/>
              </w:rPr>
              <w:t>18</w:t>
            </w:r>
            <w:bookmarkStart w:id="0" w:name="_GoBack"/>
            <w:bookmarkEnd w:id="0"/>
          </w:p>
        </w:tc>
        <w:tc>
          <w:tcPr>
            <w:tcW w:w="257"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г.</w:t>
            </w:r>
          </w:p>
        </w:tc>
        <w:tc>
          <w:tcPr>
            <w:tcW w:w="3904" w:type="dxa"/>
            <w:tcBorders>
              <w:left w:val="nil"/>
              <w:right w:val="nil"/>
            </w:tcBorders>
            <w:vAlign w:val="bottom"/>
          </w:tcPr>
          <w:p w:rsidR="00837778" w:rsidRPr="001715B2" w:rsidRDefault="00837778" w:rsidP="008C7B54">
            <w:pPr>
              <w:rPr>
                <w:sz w:val="24"/>
                <w:szCs w:val="24"/>
              </w:rPr>
            </w:pPr>
          </w:p>
        </w:tc>
        <w:tc>
          <w:tcPr>
            <w:tcW w:w="446" w:type="dxa"/>
            <w:tcBorders>
              <w:left w:val="nil"/>
              <w:right w:val="nil"/>
            </w:tcBorders>
            <w:vAlign w:val="bottom"/>
          </w:tcPr>
          <w:p w:rsidR="00837778" w:rsidRPr="00F76359" w:rsidRDefault="00837778" w:rsidP="008C7B54">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837778" w:rsidRPr="00A1722E" w:rsidRDefault="00BF27B8" w:rsidP="008C7B54">
            <w:pPr>
              <w:jc w:val="center"/>
              <w:rPr>
                <w:sz w:val="24"/>
                <w:szCs w:val="24"/>
                <w:lang w:val="ru-RU"/>
              </w:rPr>
            </w:pPr>
            <w:r>
              <w:rPr>
                <w:sz w:val="24"/>
                <w:szCs w:val="24"/>
                <w:lang w:val="ru-RU"/>
              </w:rPr>
              <w:t>641</w:t>
            </w:r>
            <w:r w:rsidR="00B0555B">
              <w:rPr>
                <w:sz w:val="24"/>
                <w:szCs w:val="24"/>
                <w:lang w:val="ru-RU"/>
              </w:rPr>
              <w:t xml:space="preserve"> </w:t>
            </w:r>
          </w:p>
        </w:tc>
      </w:tr>
      <w:tr w:rsidR="00837778" w:rsidRPr="00F76359" w:rsidTr="008C7B54">
        <w:trPr>
          <w:trHeight w:hRule="exact" w:val="567"/>
        </w:trPr>
        <w:tc>
          <w:tcPr>
            <w:tcW w:w="9873" w:type="dxa"/>
            <w:gridSpan w:val="10"/>
            <w:tcMar>
              <w:top w:w="227" w:type="dxa"/>
            </w:tcMar>
          </w:tcPr>
          <w:p w:rsidR="00837778" w:rsidRPr="001715B2" w:rsidRDefault="00837778" w:rsidP="008C7B54">
            <w:pPr>
              <w:jc w:val="center"/>
              <w:rPr>
                <w:sz w:val="24"/>
                <w:szCs w:val="24"/>
                <w:lang w:val="ru-RU"/>
              </w:rPr>
            </w:pPr>
            <w:proofErr w:type="spellStart"/>
            <w:proofErr w:type="gramStart"/>
            <w:r w:rsidRPr="001715B2">
              <w:rPr>
                <w:sz w:val="24"/>
                <w:szCs w:val="24"/>
              </w:rPr>
              <w:t>пгт</w:t>
            </w:r>
            <w:proofErr w:type="spellEnd"/>
            <w:proofErr w:type="gramEnd"/>
            <w:r w:rsidRPr="001715B2">
              <w:rPr>
                <w:sz w:val="24"/>
                <w:szCs w:val="24"/>
              </w:rPr>
              <w:t xml:space="preserve">. </w:t>
            </w:r>
            <w:proofErr w:type="spellStart"/>
            <w:r w:rsidRPr="001715B2">
              <w:rPr>
                <w:sz w:val="24"/>
                <w:szCs w:val="24"/>
                <w:lang w:val="ru-RU"/>
              </w:rPr>
              <w:t>Приобье</w:t>
            </w:r>
            <w:proofErr w:type="spellEnd"/>
          </w:p>
        </w:tc>
      </w:tr>
    </w:tbl>
    <w:p w:rsidR="00A36736" w:rsidRPr="00A36736" w:rsidRDefault="00837778" w:rsidP="003F03F1">
      <w:pPr>
        <w:rPr>
          <w:sz w:val="24"/>
          <w:szCs w:val="24"/>
          <w:lang w:val="ru-RU"/>
        </w:rPr>
      </w:pPr>
      <w:r w:rsidRPr="00F76359">
        <w:rPr>
          <w:sz w:val="24"/>
          <w:szCs w:val="24"/>
        </w:rPr>
        <w:t xml:space="preserve">  </w:t>
      </w:r>
    </w:p>
    <w:p w:rsidR="000D1DD4" w:rsidRPr="000D1DD4" w:rsidRDefault="000D1DD4" w:rsidP="000D1DD4">
      <w:pPr>
        <w:pStyle w:val="a3"/>
        <w:rPr>
          <w:sz w:val="24"/>
          <w:szCs w:val="24"/>
          <w:lang w:val="ru-RU"/>
        </w:rPr>
      </w:pPr>
      <w:r w:rsidRPr="000D1DD4">
        <w:rPr>
          <w:sz w:val="24"/>
          <w:szCs w:val="24"/>
          <w:lang w:val="ru-RU"/>
        </w:rPr>
        <w:t xml:space="preserve">О внесении изменений в постановление </w:t>
      </w:r>
    </w:p>
    <w:p w:rsidR="000D1DD4" w:rsidRPr="000D1DD4" w:rsidRDefault="000D1DD4" w:rsidP="000D1DD4">
      <w:pPr>
        <w:pStyle w:val="a3"/>
        <w:rPr>
          <w:sz w:val="24"/>
          <w:szCs w:val="24"/>
          <w:lang w:val="ru-RU"/>
        </w:rPr>
      </w:pPr>
      <w:r w:rsidRPr="000D1DD4">
        <w:rPr>
          <w:sz w:val="24"/>
          <w:szCs w:val="24"/>
          <w:lang w:val="ru-RU"/>
        </w:rPr>
        <w:t xml:space="preserve">администрации городского поселения </w:t>
      </w:r>
      <w:proofErr w:type="spellStart"/>
      <w:r w:rsidRPr="000D1DD4">
        <w:rPr>
          <w:sz w:val="24"/>
          <w:szCs w:val="24"/>
          <w:lang w:val="ru-RU"/>
        </w:rPr>
        <w:t>Приобье</w:t>
      </w:r>
      <w:proofErr w:type="spellEnd"/>
      <w:r w:rsidRPr="000D1DD4">
        <w:rPr>
          <w:sz w:val="24"/>
          <w:szCs w:val="24"/>
          <w:lang w:val="ru-RU"/>
        </w:rPr>
        <w:t xml:space="preserve"> </w:t>
      </w:r>
    </w:p>
    <w:p w:rsidR="000D1DD4" w:rsidRPr="000D1DD4" w:rsidRDefault="000D1DD4" w:rsidP="000D1DD4">
      <w:pPr>
        <w:pStyle w:val="a3"/>
        <w:rPr>
          <w:sz w:val="24"/>
          <w:szCs w:val="24"/>
          <w:lang w:val="ru-RU"/>
        </w:rPr>
      </w:pPr>
      <w:r w:rsidRPr="000D1DD4">
        <w:rPr>
          <w:sz w:val="24"/>
          <w:szCs w:val="24"/>
          <w:lang w:val="ru-RU"/>
        </w:rPr>
        <w:t>от 26.07.2018г. №34</w:t>
      </w:r>
      <w:r>
        <w:rPr>
          <w:sz w:val="24"/>
          <w:szCs w:val="24"/>
          <w:lang w:val="ru-RU"/>
        </w:rPr>
        <w:t>7</w:t>
      </w:r>
      <w:r w:rsidRPr="000D1DD4">
        <w:rPr>
          <w:sz w:val="24"/>
          <w:szCs w:val="24"/>
          <w:lang w:val="ru-RU"/>
        </w:rPr>
        <w:t xml:space="preserve"> Об утверждении административного </w:t>
      </w:r>
    </w:p>
    <w:p w:rsidR="000D1DD4" w:rsidRPr="000D1DD4" w:rsidRDefault="000D1DD4" w:rsidP="000D1DD4">
      <w:pPr>
        <w:pStyle w:val="a3"/>
        <w:rPr>
          <w:sz w:val="24"/>
          <w:szCs w:val="24"/>
          <w:lang w:val="ru-RU"/>
        </w:rPr>
      </w:pPr>
      <w:r w:rsidRPr="000D1DD4">
        <w:rPr>
          <w:sz w:val="24"/>
          <w:szCs w:val="24"/>
          <w:lang w:val="ru-RU"/>
        </w:rPr>
        <w:t xml:space="preserve">регламента предоставления муниципальной услуги </w:t>
      </w:r>
    </w:p>
    <w:p w:rsidR="000D1DD4" w:rsidRPr="000D1DD4" w:rsidRDefault="000D1DD4" w:rsidP="000D1DD4">
      <w:pPr>
        <w:pStyle w:val="a3"/>
        <w:rPr>
          <w:sz w:val="24"/>
          <w:szCs w:val="24"/>
          <w:lang w:val="ru-RU"/>
        </w:rPr>
      </w:pPr>
      <w:r w:rsidRPr="000D1DD4">
        <w:rPr>
          <w:sz w:val="24"/>
          <w:szCs w:val="24"/>
          <w:lang w:val="ru-RU"/>
        </w:rPr>
        <w:t xml:space="preserve">«Передача в муниципальную собственность </w:t>
      </w:r>
    </w:p>
    <w:p w:rsidR="001715B2" w:rsidRDefault="000D1DD4" w:rsidP="000D1DD4">
      <w:pPr>
        <w:pStyle w:val="a3"/>
        <w:rPr>
          <w:sz w:val="24"/>
          <w:szCs w:val="24"/>
          <w:lang w:val="ru-RU"/>
        </w:rPr>
      </w:pPr>
      <w:r w:rsidRPr="000D1DD4">
        <w:rPr>
          <w:sz w:val="24"/>
          <w:szCs w:val="24"/>
          <w:lang w:val="ru-RU"/>
        </w:rPr>
        <w:t>приватизированных жилых помещений»</w:t>
      </w:r>
    </w:p>
    <w:p w:rsidR="000D1DD4" w:rsidRPr="001715B2" w:rsidRDefault="000D1DD4" w:rsidP="000D1DD4">
      <w:pPr>
        <w:pStyle w:val="a3"/>
        <w:rPr>
          <w:sz w:val="24"/>
          <w:szCs w:val="24"/>
          <w:lang w:val="ru-RU"/>
        </w:rPr>
      </w:pPr>
    </w:p>
    <w:p w:rsidR="000D1DD4" w:rsidRPr="000D1DD4" w:rsidRDefault="000D1DD4" w:rsidP="000D1DD4">
      <w:pPr>
        <w:ind w:firstLine="709"/>
        <w:jc w:val="both"/>
        <w:rPr>
          <w:sz w:val="24"/>
          <w:szCs w:val="24"/>
          <w:lang w:val="ru-RU"/>
        </w:rPr>
      </w:pPr>
      <w:r w:rsidRPr="000D1DD4">
        <w:rPr>
          <w:sz w:val="24"/>
          <w:szCs w:val="24"/>
          <w:lang w:val="ru-RU"/>
        </w:rPr>
        <w:t xml:space="preserve">В соответствии с Федеральным законом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городского поселения </w:t>
      </w:r>
      <w:proofErr w:type="spellStart"/>
      <w:r w:rsidRPr="000D1DD4">
        <w:rPr>
          <w:sz w:val="24"/>
          <w:szCs w:val="24"/>
          <w:lang w:val="ru-RU"/>
        </w:rPr>
        <w:t>Приобье</w:t>
      </w:r>
      <w:proofErr w:type="spellEnd"/>
      <w:r w:rsidRPr="000D1DD4">
        <w:rPr>
          <w:sz w:val="24"/>
          <w:szCs w:val="24"/>
          <w:lang w:val="ru-RU"/>
        </w:rPr>
        <w:t xml:space="preserve">, </w:t>
      </w:r>
    </w:p>
    <w:p w:rsidR="000D1DD4" w:rsidRDefault="000D1DD4" w:rsidP="000D1DD4">
      <w:pPr>
        <w:jc w:val="both"/>
        <w:rPr>
          <w:sz w:val="24"/>
          <w:szCs w:val="24"/>
          <w:lang w:val="ru-RU"/>
        </w:rPr>
      </w:pPr>
      <w:r w:rsidRPr="000D1DD4">
        <w:rPr>
          <w:sz w:val="24"/>
          <w:szCs w:val="24"/>
          <w:lang w:val="ru-RU"/>
        </w:rPr>
        <w:t xml:space="preserve">           1. Внести в постановление администрации городского поселения </w:t>
      </w:r>
      <w:proofErr w:type="spellStart"/>
      <w:r w:rsidRPr="000D1DD4">
        <w:rPr>
          <w:sz w:val="24"/>
          <w:szCs w:val="24"/>
          <w:lang w:val="ru-RU"/>
        </w:rPr>
        <w:t>Приобье</w:t>
      </w:r>
      <w:proofErr w:type="spellEnd"/>
      <w:r w:rsidRPr="000D1DD4">
        <w:rPr>
          <w:sz w:val="24"/>
          <w:szCs w:val="24"/>
          <w:lang w:val="ru-RU"/>
        </w:rPr>
        <w:t xml:space="preserve"> от 26.07.2018г. №347 Об</w:t>
      </w:r>
      <w:r>
        <w:rPr>
          <w:sz w:val="24"/>
          <w:szCs w:val="24"/>
          <w:lang w:val="ru-RU"/>
        </w:rPr>
        <w:t xml:space="preserve"> утверждении административного </w:t>
      </w:r>
      <w:r w:rsidRPr="000D1DD4">
        <w:rPr>
          <w:sz w:val="24"/>
          <w:szCs w:val="24"/>
          <w:lang w:val="ru-RU"/>
        </w:rPr>
        <w:t>регламента предоставления муниципальной у</w:t>
      </w:r>
      <w:r>
        <w:rPr>
          <w:sz w:val="24"/>
          <w:szCs w:val="24"/>
          <w:lang w:val="ru-RU"/>
        </w:rPr>
        <w:t>слуги «</w:t>
      </w:r>
      <w:r w:rsidRPr="000D1DD4">
        <w:rPr>
          <w:sz w:val="24"/>
          <w:szCs w:val="24"/>
          <w:lang w:val="ru-RU"/>
        </w:rPr>
        <w:t>Передача</w:t>
      </w:r>
      <w:r>
        <w:rPr>
          <w:sz w:val="24"/>
          <w:szCs w:val="24"/>
          <w:lang w:val="ru-RU"/>
        </w:rPr>
        <w:t xml:space="preserve"> в муниципальную собственность </w:t>
      </w:r>
      <w:r w:rsidRPr="000D1DD4">
        <w:rPr>
          <w:sz w:val="24"/>
          <w:szCs w:val="24"/>
          <w:lang w:val="ru-RU"/>
        </w:rPr>
        <w:t>приватизированных жилых помещений»</w:t>
      </w:r>
    </w:p>
    <w:p w:rsidR="000D1DD4" w:rsidRPr="000D1DD4" w:rsidRDefault="000D1DD4" w:rsidP="000D1DD4">
      <w:pPr>
        <w:ind w:firstLine="709"/>
        <w:jc w:val="both"/>
        <w:rPr>
          <w:sz w:val="24"/>
          <w:szCs w:val="24"/>
          <w:lang w:val="ru-RU"/>
        </w:rPr>
      </w:pPr>
      <w:r w:rsidRPr="000D1DD4">
        <w:rPr>
          <w:sz w:val="24"/>
          <w:szCs w:val="24"/>
          <w:lang w:val="ru-RU"/>
        </w:rPr>
        <w:t>1.1. пункт 2.10 раздела II «Стандарт предоставления муниципальной услуги» дополнить абзацами 3, 4 следующего содержания:</w:t>
      </w:r>
    </w:p>
    <w:p w:rsidR="000D1DD4" w:rsidRPr="000D1DD4" w:rsidRDefault="000D1DD4" w:rsidP="000D1DD4">
      <w:pPr>
        <w:ind w:firstLine="709"/>
        <w:jc w:val="both"/>
        <w:rPr>
          <w:b/>
          <w:sz w:val="24"/>
          <w:szCs w:val="24"/>
          <w:lang w:val="ru-RU"/>
        </w:rPr>
      </w:pPr>
      <w:r w:rsidRPr="000D1DD4">
        <w:rPr>
          <w:b/>
          <w:sz w:val="24"/>
          <w:szCs w:val="24"/>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 </w:t>
      </w:r>
    </w:p>
    <w:p w:rsidR="000D1DD4" w:rsidRPr="000D1DD4" w:rsidRDefault="000D1DD4" w:rsidP="000D1DD4">
      <w:pPr>
        <w:ind w:firstLine="709"/>
        <w:jc w:val="both"/>
        <w:rPr>
          <w:b/>
          <w:sz w:val="24"/>
          <w:szCs w:val="24"/>
          <w:lang w:val="ru-RU"/>
        </w:rPr>
      </w:pPr>
      <w:r w:rsidRPr="000D1DD4">
        <w:rPr>
          <w:b/>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1DD4" w:rsidRPr="000D1DD4" w:rsidRDefault="000D1DD4" w:rsidP="000D1DD4">
      <w:pPr>
        <w:ind w:firstLine="709"/>
        <w:jc w:val="both"/>
        <w:rPr>
          <w:b/>
          <w:sz w:val="24"/>
          <w:szCs w:val="24"/>
          <w:lang w:val="ru-RU"/>
        </w:rPr>
      </w:pPr>
      <w:r w:rsidRPr="000D1DD4">
        <w:rPr>
          <w:b/>
          <w:sz w:val="24"/>
          <w:szCs w:val="24"/>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1DD4" w:rsidRPr="000D1DD4" w:rsidRDefault="000D1DD4" w:rsidP="000D1DD4">
      <w:pPr>
        <w:ind w:firstLine="709"/>
        <w:jc w:val="both"/>
        <w:rPr>
          <w:b/>
          <w:sz w:val="24"/>
          <w:szCs w:val="24"/>
          <w:lang w:val="ru-RU"/>
        </w:rPr>
      </w:pPr>
      <w:r w:rsidRPr="000D1DD4">
        <w:rPr>
          <w:b/>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1DD4" w:rsidRPr="000D1DD4" w:rsidRDefault="000D1DD4" w:rsidP="000D1DD4">
      <w:pPr>
        <w:ind w:firstLine="709"/>
        <w:jc w:val="both"/>
        <w:rPr>
          <w:b/>
          <w:sz w:val="24"/>
          <w:szCs w:val="24"/>
          <w:lang w:val="ru-RU"/>
        </w:rPr>
      </w:pPr>
      <w:r w:rsidRPr="000D1DD4">
        <w:rPr>
          <w:b/>
          <w:sz w:val="24"/>
          <w:szCs w:val="24"/>
          <w:lang w:val="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1DD4" w:rsidRPr="000D1DD4" w:rsidRDefault="000D1DD4" w:rsidP="000D1DD4">
      <w:pPr>
        <w:ind w:firstLine="709"/>
        <w:jc w:val="both"/>
        <w:rPr>
          <w:b/>
          <w:sz w:val="24"/>
          <w:szCs w:val="24"/>
          <w:lang w:val="ru-RU"/>
        </w:rPr>
      </w:pPr>
      <w:r w:rsidRPr="000D1DD4">
        <w:rPr>
          <w:b/>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512CB5" w:rsidRPr="00512CB5" w:rsidRDefault="00512CB5" w:rsidP="00512CB5">
      <w:pPr>
        <w:ind w:firstLine="709"/>
        <w:jc w:val="both"/>
        <w:rPr>
          <w:sz w:val="24"/>
          <w:szCs w:val="24"/>
          <w:lang w:val="ru-RU"/>
        </w:rPr>
      </w:pPr>
      <w:r w:rsidRPr="00512CB5">
        <w:rPr>
          <w:sz w:val="24"/>
          <w:szCs w:val="24"/>
          <w:lang w:val="ru-RU"/>
        </w:rPr>
        <w:t>1.2.  В 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внести следующие изменения:</w:t>
      </w:r>
    </w:p>
    <w:p w:rsidR="00512CB5" w:rsidRPr="00512CB5" w:rsidRDefault="00512CB5" w:rsidP="00512CB5">
      <w:pPr>
        <w:ind w:firstLine="709"/>
        <w:jc w:val="both"/>
        <w:rPr>
          <w:b/>
          <w:sz w:val="24"/>
          <w:szCs w:val="24"/>
          <w:lang w:val="ru-RU"/>
        </w:rPr>
      </w:pPr>
      <w:r w:rsidRPr="00512CB5">
        <w:rPr>
          <w:b/>
          <w:sz w:val="24"/>
          <w:szCs w:val="24"/>
          <w:lang w:val="ru-RU"/>
        </w:rPr>
        <w:t>а) в абзаце 3 пункта 5.2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512CB5" w:rsidRPr="00512CB5" w:rsidRDefault="00512CB5" w:rsidP="00512CB5">
      <w:pPr>
        <w:ind w:firstLine="709"/>
        <w:jc w:val="both"/>
        <w:rPr>
          <w:sz w:val="24"/>
          <w:szCs w:val="24"/>
          <w:lang w:val="ru-RU"/>
        </w:rPr>
      </w:pPr>
      <w:r w:rsidRPr="00512CB5">
        <w:rPr>
          <w:sz w:val="24"/>
          <w:szCs w:val="24"/>
          <w:lang w:val="ru-RU"/>
        </w:rPr>
        <w:t xml:space="preserve">б) пункт 5.2 дополнить абзацем 10 следующего содержания: </w:t>
      </w:r>
    </w:p>
    <w:p w:rsidR="00512CB5" w:rsidRPr="00512CB5" w:rsidRDefault="00512CB5" w:rsidP="00512CB5">
      <w:pPr>
        <w:ind w:firstLine="709"/>
        <w:jc w:val="both"/>
        <w:rPr>
          <w:b/>
          <w:sz w:val="24"/>
          <w:szCs w:val="24"/>
          <w:lang w:val="ru-RU"/>
        </w:rPr>
      </w:pPr>
      <w:r w:rsidRPr="00512CB5">
        <w:rPr>
          <w:b/>
          <w:sz w:val="24"/>
          <w:szCs w:val="24"/>
          <w:lang w:val="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512CB5" w:rsidRPr="00512CB5" w:rsidRDefault="00512CB5" w:rsidP="00512CB5">
      <w:pPr>
        <w:ind w:firstLine="709"/>
        <w:jc w:val="both"/>
        <w:rPr>
          <w:sz w:val="24"/>
          <w:szCs w:val="24"/>
          <w:lang w:val="ru-RU"/>
        </w:rPr>
      </w:pPr>
      <w:r w:rsidRPr="00512CB5">
        <w:rPr>
          <w:sz w:val="24"/>
          <w:szCs w:val="24"/>
          <w:lang w:val="ru-RU"/>
        </w:rPr>
        <w:t>в) пункт 5. 19 дополнить абзацами следующего содержания:</w:t>
      </w:r>
    </w:p>
    <w:p w:rsidR="00512CB5" w:rsidRPr="00512CB5" w:rsidRDefault="00512CB5" w:rsidP="00512CB5">
      <w:pPr>
        <w:ind w:firstLine="709"/>
        <w:jc w:val="both"/>
        <w:rPr>
          <w:b/>
          <w:sz w:val="24"/>
          <w:szCs w:val="24"/>
          <w:lang w:val="ru-RU"/>
        </w:rPr>
      </w:pPr>
      <w:r w:rsidRPr="00512CB5">
        <w:rPr>
          <w:b/>
          <w:sz w:val="24"/>
          <w:szCs w:val="24"/>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3278" w:rsidRPr="00512CB5" w:rsidRDefault="00512CB5" w:rsidP="00512CB5">
      <w:pPr>
        <w:ind w:firstLine="709"/>
        <w:jc w:val="both"/>
        <w:rPr>
          <w:b/>
          <w:sz w:val="24"/>
          <w:szCs w:val="24"/>
          <w:lang w:val="ru-RU"/>
        </w:rPr>
      </w:pPr>
      <w:r w:rsidRPr="00512CB5">
        <w:rPr>
          <w:b/>
          <w:sz w:val="24"/>
          <w:szCs w:val="24"/>
          <w:lang w:val="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D1DD4" w:rsidRPr="000D1DD4" w:rsidRDefault="000D1DD4" w:rsidP="000D1DD4">
      <w:pPr>
        <w:ind w:firstLine="284"/>
        <w:jc w:val="both"/>
        <w:rPr>
          <w:sz w:val="24"/>
          <w:szCs w:val="24"/>
          <w:lang w:val="ru-RU"/>
        </w:rPr>
      </w:pPr>
      <w:r w:rsidRPr="000D1DD4">
        <w:rPr>
          <w:sz w:val="24"/>
          <w:szCs w:val="24"/>
          <w:lang w:val="ru-RU"/>
        </w:rPr>
        <w:t xml:space="preserve">   </w:t>
      </w:r>
      <w:r w:rsidR="00512CB5">
        <w:rPr>
          <w:sz w:val="24"/>
          <w:szCs w:val="24"/>
          <w:lang w:val="ru-RU"/>
        </w:rPr>
        <w:t xml:space="preserve">     </w:t>
      </w:r>
      <w:r w:rsidRPr="000D1DD4">
        <w:rPr>
          <w:sz w:val="24"/>
          <w:szCs w:val="24"/>
          <w:lang w:val="ru-RU"/>
        </w:rPr>
        <w:t xml:space="preserve">2. Обнародовать настоящее постановление путем размещения на информационном стенде в здании администрации городского поселения </w:t>
      </w:r>
      <w:proofErr w:type="spellStart"/>
      <w:r w:rsidRPr="000D1DD4">
        <w:rPr>
          <w:sz w:val="24"/>
          <w:szCs w:val="24"/>
          <w:lang w:val="ru-RU"/>
        </w:rPr>
        <w:t>Приобье</w:t>
      </w:r>
      <w:proofErr w:type="spellEnd"/>
      <w:r w:rsidRPr="000D1DD4">
        <w:rPr>
          <w:sz w:val="24"/>
          <w:szCs w:val="24"/>
          <w:lang w:val="ru-RU"/>
        </w:rPr>
        <w:t xml:space="preserve"> и в помещении МКУ </w:t>
      </w:r>
      <w:r w:rsidRPr="000D1DD4">
        <w:rPr>
          <w:sz w:val="24"/>
          <w:szCs w:val="24"/>
          <w:lang w:val="ru-RU"/>
        </w:rPr>
        <w:lastRenderedPageBreak/>
        <w:t xml:space="preserve">«Приобская библиотека семейного чтения» муниципального образования городское поселение </w:t>
      </w:r>
      <w:proofErr w:type="spellStart"/>
      <w:r w:rsidRPr="000D1DD4">
        <w:rPr>
          <w:sz w:val="24"/>
          <w:szCs w:val="24"/>
          <w:lang w:val="ru-RU"/>
        </w:rPr>
        <w:t>Приобье</w:t>
      </w:r>
      <w:proofErr w:type="spellEnd"/>
      <w:r w:rsidRPr="000D1DD4">
        <w:rPr>
          <w:sz w:val="24"/>
          <w:szCs w:val="24"/>
          <w:lang w:val="ru-RU"/>
        </w:rPr>
        <w:t xml:space="preserve">, а также разместить на официальном сайте муниципального образования городское поселение </w:t>
      </w:r>
      <w:proofErr w:type="spellStart"/>
      <w:r w:rsidRPr="000D1DD4">
        <w:rPr>
          <w:sz w:val="24"/>
          <w:szCs w:val="24"/>
          <w:lang w:val="ru-RU"/>
        </w:rPr>
        <w:t>Приобье</w:t>
      </w:r>
      <w:proofErr w:type="spellEnd"/>
      <w:r w:rsidRPr="000D1DD4">
        <w:rPr>
          <w:sz w:val="24"/>
          <w:szCs w:val="24"/>
          <w:lang w:val="ru-RU"/>
        </w:rPr>
        <w:t xml:space="preserve"> в информационно-телекоммуникационной сети «Интернет».</w:t>
      </w:r>
    </w:p>
    <w:p w:rsidR="000D1DD4" w:rsidRPr="000D1DD4" w:rsidRDefault="000D1DD4" w:rsidP="000D1DD4">
      <w:pPr>
        <w:ind w:firstLine="284"/>
        <w:jc w:val="both"/>
        <w:rPr>
          <w:sz w:val="24"/>
          <w:szCs w:val="24"/>
          <w:lang w:val="ru-RU"/>
        </w:rPr>
      </w:pPr>
      <w:r w:rsidRPr="000D1DD4">
        <w:rPr>
          <w:sz w:val="24"/>
          <w:szCs w:val="24"/>
          <w:lang w:val="ru-RU"/>
        </w:rPr>
        <w:t xml:space="preserve">         3. Настоящее постановление вступает в силу со дня его обнародования. </w:t>
      </w:r>
    </w:p>
    <w:p w:rsidR="000D1DD4" w:rsidRPr="000D1DD4" w:rsidRDefault="000D1DD4" w:rsidP="000D1DD4">
      <w:pPr>
        <w:ind w:firstLine="284"/>
        <w:jc w:val="both"/>
        <w:rPr>
          <w:sz w:val="24"/>
          <w:szCs w:val="24"/>
          <w:lang w:val="ru-RU"/>
        </w:rPr>
      </w:pPr>
      <w:r w:rsidRPr="000D1DD4">
        <w:rPr>
          <w:sz w:val="24"/>
          <w:szCs w:val="24"/>
          <w:lang w:val="ru-RU"/>
        </w:rPr>
        <w:t xml:space="preserve">         4. Контроль за исполнением настоящего постановления возложить на заместителя главы администрации по вопросам строительства, ЖКХ и обеспечению безопасности. </w:t>
      </w:r>
    </w:p>
    <w:p w:rsidR="000D1DD4" w:rsidRPr="000D1DD4" w:rsidRDefault="000D1DD4" w:rsidP="000D1DD4">
      <w:pPr>
        <w:ind w:firstLine="709"/>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r w:rsidRPr="000D1DD4">
        <w:rPr>
          <w:sz w:val="24"/>
          <w:szCs w:val="24"/>
          <w:lang w:val="ru-RU"/>
        </w:rPr>
        <w:t xml:space="preserve">Глава городского поселения </w:t>
      </w:r>
      <w:proofErr w:type="spellStart"/>
      <w:r w:rsidRPr="000D1DD4">
        <w:rPr>
          <w:sz w:val="24"/>
          <w:szCs w:val="24"/>
          <w:lang w:val="ru-RU"/>
        </w:rPr>
        <w:t>Приобье</w:t>
      </w:r>
      <w:proofErr w:type="spellEnd"/>
      <w:r w:rsidRPr="000D1DD4">
        <w:rPr>
          <w:sz w:val="24"/>
          <w:szCs w:val="24"/>
          <w:lang w:val="ru-RU"/>
        </w:rPr>
        <w:t xml:space="preserve">                                                                   Е.Ю. Ермаков</w:t>
      </w: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0D1DD4">
      <w:pPr>
        <w:jc w:val="both"/>
        <w:rPr>
          <w:sz w:val="24"/>
          <w:szCs w:val="24"/>
          <w:lang w:val="ru-RU"/>
        </w:rPr>
      </w:pPr>
    </w:p>
    <w:p w:rsidR="000D1DD4" w:rsidRPr="000D1DD4" w:rsidRDefault="000D1DD4" w:rsidP="00317421">
      <w:pPr>
        <w:jc w:val="both"/>
        <w:rPr>
          <w:sz w:val="24"/>
          <w:szCs w:val="24"/>
          <w:lang w:val="ru-RU"/>
        </w:rPr>
      </w:pPr>
      <w:r w:rsidRPr="000D1DD4">
        <w:rPr>
          <w:sz w:val="24"/>
          <w:szCs w:val="24"/>
          <w:lang w:val="ru-RU"/>
        </w:rPr>
        <w:t xml:space="preserve"> </w:t>
      </w:r>
    </w:p>
    <w:p w:rsidR="00AF7E2A" w:rsidRPr="000D1DD4" w:rsidRDefault="00AF7E2A" w:rsidP="000D1DD4">
      <w:pPr>
        <w:jc w:val="both"/>
        <w:rPr>
          <w:sz w:val="24"/>
          <w:szCs w:val="24"/>
          <w:shd w:val="clear" w:color="auto" w:fill="FFFFFF"/>
          <w:lang w:val="ru-RU"/>
        </w:rPr>
      </w:pPr>
    </w:p>
    <w:sectPr w:rsidR="00AF7E2A" w:rsidRPr="000D1DD4" w:rsidSect="00512CB5">
      <w:pgSz w:w="11906" w:h="16838" w:code="9"/>
      <w:pgMar w:top="993" w:right="1133" w:bottom="851" w:left="1134" w:header="567" w:footer="3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4E"/>
    <w:rsid w:val="000638D1"/>
    <w:rsid w:val="00064EA0"/>
    <w:rsid w:val="00082751"/>
    <w:rsid w:val="000A10FB"/>
    <w:rsid w:val="000D1DD4"/>
    <w:rsid w:val="000E778E"/>
    <w:rsid w:val="00121404"/>
    <w:rsid w:val="001562F4"/>
    <w:rsid w:val="001715B2"/>
    <w:rsid w:val="00175BE2"/>
    <w:rsid w:val="00175F04"/>
    <w:rsid w:val="00193DD9"/>
    <w:rsid w:val="001A602B"/>
    <w:rsid w:val="001F33F2"/>
    <w:rsid w:val="00242D05"/>
    <w:rsid w:val="00243DF5"/>
    <w:rsid w:val="00256A92"/>
    <w:rsid w:val="002709ED"/>
    <w:rsid w:val="002A0CFD"/>
    <w:rsid w:val="002B04C4"/>
    <w:rsid w:val="002C45DB"/>
    <w:rsid w:val="002C73F7"/>
    <w:rsid w:val="002D196A"/>
    <w:rsid w:val="002D7F65"/>
    <w:rsid w:val="00307F7B"/>
    <w:rsid w:val="00317421"/>
    <w:rsid w:val="00324A70"/>
    <w:rsid w:val="003468EF"/>
    <w:rsid w:val="003823DD"/>
    <w:rsid w:val="003B2509"/>
    <w:rsid w:val="003D568B"/>
    <w:rsid w:val="003F03F1"/>
    <w:rsid w:val="00416F0E"/>
    <w:rsid w:val="004453BF"/>
    <w:rsid w:val="00453ECD"/>
    <w:rsid w:val="00463E52"/>
    <w:rsid w:val="00473744"/>
    <w:rsid w:val="00476E38"/>
    <w:rsid w:val="004E6210"/>
    <w:rsid w:val="00512CB5"/>
    <w:rsid w:val="00543278"/>
    <w:rsid w:val="00560694"/>
    <w:rsid w:val="00573BA0"/>
    <w:rsid w:val="00580595"/>
    <w:rsid w:val="005A1F7C"/>
    <w:rsid w:val="005B629F"/>
    <w:rsid w:val="005B6AA0"/>
    <w:rsid w:val="005F121E"/>
    <w:rsid w:val="0063098E"/>
    <w:rsid w:val="00637973"/>
    <w:rsid w:val="006413A6"/>
    <w:rsid w:val="006425B7"/>
    <w:rsid w:val="00645445"/>
    <w:rsid w:val="00664DAA"/>
    <w:rsid w:val="0069380B"/>
    <w:rsid w:val="006F49BF"/>
    <w:rsid w:val="00723472"/>
    <w:rsid w:val="00763836"/>
    <w:rsid w:val="00776E23"/>
    <w:rsid w:val="00777C51"/>
    <w:rsid w:val="00793F2E"/>
    <w:rsid w:val="007B3588"/>
    <w:rsid w:val="007C3081"/>
    <w:rsid w:val="00810744"/>
    <w:rsid w:val="008122AD"/>
    <w:rsid w:val="00837778"/>
    <w:rsid w:val="00861022"/>
    <w:rsid w:val="008621A5"/>
    <w:rsid w:val="00870DCC"/>
    <w:rsid w:val="008A2221"/>
    <w:rsid w:val="008A2240"/>
    <w:rsid w:val="008C3A2A"/>
    <w:rsid w:val="008F3A59"/>
    <w:rsid w:val="00931428"/>
    <w:rsid w:val="0097515B"/>
    <w:rsid w:val="009A6582"/>
    <w:rsid w:val="009B57D8"/>
    <w:rsid w:val="009C5D6B"/>
    <w:rsid w:val="009D7661"/>
    <w:rsid w:val="00A01808"/>
    <w:rsid w:val="00A0231E"/>
    <w:rsid w:val="00A23236"/>
    <w:rsid w:val="00A36736"/>
    <w:rsid w:val="00A468D1"/>
    <w:rsid w:val="00A5340A"/>
    <w:rsid w:val="00A75751"/>
    <w:rsid w:val="00AC25CB"/>
    <w:rsid w:val="00AC76E3"/>
    <w:rsid w:val="00AF7E2A"/>
    <w:rsid w:val="00B0555B"/>
    <w:rsid w:val="00B31DAF"/>
    <w:rsid w:val="00B34A36"/>
    <w:rsid w:val="00B35C4A"/>
    <w:rsid w:val="00B93EF6"/>
    <w:rsid w:val="00BB69DF"/>
    <w:rsid w:val="00BC4ABD"/>
    <w:rsid w:val="00BC5C66"/>
    <w:rsid w:val="00BE47C3"/>
    <w:rsid w:val="00BF27B8"/>
    <w:rsid w:val="00BF784E"/>
    <w:rsid w:val="00C1040F"/>
    <w:rsid w:val="00C409B2"/>
    <w:rsid w:val="00C4195A"/>
    <w:rsid w:val="00C65242"/>
    <w:rsid w:val="00C7499D"/>
    <w:rsid w:val="00C86588"/>
    <w:rsid w:val="00C97EEF"/>
    <w:rsid w:val="00CB2BF2"/>
    <w:rsid w:val="00CB6B6D"/>
    <w:rsid w:val="00CE1927"/>
    <w:rsid w:val="00CE6A73"/>
    <w:rsid w:val="00CF58C8"/>
    <w:rsid w:val="00D30FA0"/>
    <w:rsid w:val="00D60DC3"/>
    <w:rsid w:val="00DA44B2"/>
    <w:rsid w:val="00DA60A4"/>
    <w:rsid w:val="00DC5088"/>
    <w:rsid w:val="00E025D7"/>
    <w:rsid w:val="00E172D2"/>
    <w:rsid w:val="00E17799"/>
    <w:rsid w:val="00E17DC0"/>
    <w:rsid w:val="00E5652F"/>
    <w:rsid w:val="00E60367"/>
    <w:rsid w:val="00E6108D"/>
    <w:rsid w:val="00E672B7"/>
    <w:rsid w:val="00F22535"/>
    <w:rsid w:val="00F460AC"/>
    <w:rsid w:val="00F53508"/>
    <w:rsid w:val="00F55296"/>
    <w:rsid w:val="00FA4F9D"/>
    <w:rsid w:val="00FC66F0"/>
    <w:rsid w:val="00FF068B"/>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310E"/>
  <w15:docId w15:val="{512F624E-D00E-438D-B623-F4FCE78F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B7253-AE08-4DAD-A574-7F8EB11C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Администратор</cp:lastModifiedBy>
  <cp:revision>18</cp:revision>
  <cp:lastPrinted>2018-12-18T09:48:00Z</cp:lastPrinted>
  <dcterms:created xsi:type="dcterms:W3CDTF">2016-07-22T04:55:00Z</dcterms:created>
  <dcterms:modified xsi:type="dcterms:W3CDTF">2018-12-29T07:57:00Z</dcterms:modified>
</cp:coreProperties>
</file>