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F0" w:rsidRDefault="005419F0" w:rsidP="005419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9F0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невыполнение требований прокурора</w:t>
      </w:r>
    </w:p>
    <w:p w:rsidR="005419F0" w:rsidRPr="005419F0" w:rsidRDefault="005419F0" w:rsidP="005419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19F0" w:rsidRPr="005419F0" w:rsidRDefault="005419F0" w:rsidP="00541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9F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</w:t>
      </w:r>
      <w:r>
        <w:rPr>
          <w:rFonts w:ascii="Times New Roman" w:hAnsi="Times New Roman" w:cs="Times New Roman"/>
          <w:color w:val="000000"/>
          <w:sz w:val="28"/>
          <w:szCs w:val="28"/>
        </w:rPr>
        <w:t>т 22 декабря 2014 года № 434-ФЗ</w:t>
      </w:r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статью 17.7 Кодекса Российской Федерации об административных правонарушениях, предусматривающую административную ответственность за невыполнение законных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 </w:t>
      </w:r>
    </w:p>
    <w:p w:rsidR="005419F0" w:rsidRPr="005419F0" w:rsidRDefault="005419F0" w:rsidP="00541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Наказание за совершение правонарушения по ст. 17.7 </w:t>
      </w:r>
      <w:proofErr w:type="spellStart"/>
      <w:r w:rsidRPr="005419F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bookmarkStart w:id="0" w:name="sub_17702"/>
      <w:r w:rsidRPr="005419F0">
        <w:rPr>
          <w:rFonts w:ascii="Times New Roman" w:hAnsi="Times New Roman" w:cs="Times New Roman"/>
          <w:sz w:val="28"/>
          <w:szCs w:val="28"/>
        </w:rPr>
        <w:t xml:space="preserve">может быть назначено в виде административного штрафа на граждан в размере от одной тысячи до одной </w:t>
      </w:r>
      <w:proofErr w:type="gramStart"/>
      <w:r w:rsidRPr="005419F0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5419F0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bookmarkEnd w:id="0"/>
    <w:p w:rsidR="005419F0" w:rsidRPr="005419F0" w:rsidRDefault="005419F0" w:rsidP="00541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9F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для должностных лиц теперь, помимо штрафа, предусмотрена дисквалификация на срок от шести месяцев до одного года. Срок давности привлечения к административной ответственности за совершение данного правонарушения увеличился с трех месяцев до одного года. </w:t>
      </w:r>
    </w:p>
    <w:p w:rsidR="005419F0" w:rsidRPr="005419F0" w:rsidRDefault="005419F0" w:rsidP="00541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5419F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. 1 ст. 3.11 </w:t>
      </w:r>
      <w:proofErr w:type="spellStart"/>
      <w:r w:rsidRPr="005419F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 РФ дисквалификация заключается в лишении физического лица права занимать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 в иных случаях, предусмотренных законодательством РФ. Абзац 1 ч. 2 ст. 3.11 </w:t>
      </w:r>
      <w:proofErr w:type="spellStart"/>
      <w:r w:rsidRPr="005419F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 РФ устанавливает, что исполнение постановления о дисквалификации производится путем прекращения договора (контракта) с дисквалифицированным лицом. </w:t>
      </w:r>
    </w:p>
    <w:p w:rsidR="00E77C31" w:rsidRDefault="005419F0" w:rsidP="005419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к административной ответственности по ст. 17.7 </w:t>
      </w:r>
      <w:proofErr w:type="spellStart"/>
      <w:r w:rsidRPr="005419F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419F0">
        <w:rPr>
          <w:rFonts w:ascii="Times New Roman" w:hAnsi="Times New Roman" w:cs="Times New Roman"/>
          <w:color w:val="000000"/>
          <w:sz w:val="28"/>
          <w:szCs w:val="28"/>
        </w:rPr>
        <w:t xml:space="preserve"> РФ, в том числе, с назначением виновному лицу наказания в виде дисквалификации, возможно в связи с умышленным невыполнением требований прокуроров. Например, в случае неисполнения требований прокурора о предоставлении необходимых документов, материалов, сведений, несвоевременное предоставление в прокуратуру района ответа на внесенный акт прокурорского реагирования, а также неявку для дачи объяснений по поводу нарушений законов.</w:t>
      </w:r>
    </w:p>
    <w:p w:rsidR="005419F0" w:rsidRDefault="005419F0" w:rsidP="005419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F0" w:rsidRDefault="005419F0" w:rsidP="005419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помощник прокурора района</w:t>
      </w:r>
    </w:p>
    <w:p w:rsidR="005419F0" w:rsidRPr="005419F0" w:rsidRDefault="005419F0" w:rsidP="005419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Р.Г.</w:t>
      </w:r>
    </w:p>
    <w:sectPr w:rsidR="005419F0" w:rsidRPr="005419F0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F0"/>
    <w:rsid w:val="0011335B"/>
    <w:rsid w:val="001C6256"/>
    <w:rsid w:val="001D4F7F"/>
    <w:rsid w:val="00253EAE"/>
    <w:rsid w:val="002D000F"/>
    <w:rsid w:val="003472FC"/>
    <w:rsid w:val="00420269"/>
    <w:rsid w:val="005419F0"/>
    <w:rsid w:val="006F091B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2015-05-15T16:13:00Z</dcterms:created>
  <dcterms:modified xsi:type="dcterms:W3CDTF">2015-05-15T16:20:00Z</dcterms:modified>
</cp:coreProperties>
</file>